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sz w:val="56"/>
          <w:szCs w:val="56"/>
        </w:rPr>
      </w:pPr>
    </w:p>
    <w:p>
      <w:pPr>
        <w:pStyle w:val="8"/>
        <w:jc w:val="center"/>
        <w:rPr>
          <w:sz w:val="56"/>
          <w:szCs w:val="56"/>
        </w:rPr>
      </w:pPr>
    </w:p>
    <w:p>
      <w:pPr>
        <w:pStyle w:val="8"/>
        <w:jc w:val="center"/>
        <w:rPr>
          <w:sz w:val="56"/>
          <w:szCs w:val="56"/>
        </w:rPr>
      </w:pPr>
    </w:p>
    <w:p>
      <w:pPr>
        <w:pStyle w:val="8"/>
        <w:jc w:val="center"/>
        <w:rPr>
          <w:sz w:val="84"/>
          <w:szCs w:val="84"/>
        </w:rPr>
      </w:pPr>
      <w:r>
        <w:rPr>
          <w:sz w:val="84"/>
          <w:szCs w:val="84"/>
          <w:lang w:val="en-US" w:eastAsia="zh-CN"/>
        </w:rPr>
        <w:t>2021年</w:t>
      </w:r>
      <w:r>
        <w:rPr>
          <w:sz w:val="84"/>
          <w:szCs w:val="84"/>
        </w:rPr>
        <w:t>湖南省银华棉麻产业集团股份公司</w:t>
      </w:r>
    </w:p>
    <w:p>
      <w:pPr>
        <w:pStyle w:val="8"/>
        <w:jc w:val="center"/>
        <w:rPr>
          <w:sz w:val="84"/>
          <w:szCs w:val="84"/>
        </w:rPr>
      </w:pPr>
    </w:p>
    <w:p>
      <w:pPr>
        <w:pStyle w:val="8"/>
        <w:jc w:val="center"/>
        <w:rPr>
          <w:sz w:val="84"/>
          <w:szCs w:val="84"/>
        </w:rPr>
      </w:pPr>
      <w:r>
        <w:rPr>
          <w:rFonts w:cs="黑体"/>
          <w:color w:val="000000"/>
          <w:kern w:val="0"/>
          <w:sz w:val="84"/>
          <w:szCs w:val="84"/>
          <w:lang w:val="en-US" w:eastAsia="zh-CN" w:bidi="ar-SA"/>
        </w:rPr>
        <w:t>单位</w:t>
      </w:r>
      <w:r>
        <w:rPr>
          <w:rFonts w:ascii="黑体" w:cs="黑体" w:hAnsiTheme="minorHAnsi"/>
          <w:color w:val="000000"/>
          <w:kern w:val="0"/>
          <w:sz w:val="84"/>
          <w:szCs w:val="84"/>
          <w:lang w:val="en-US" w:eastAsia="zh-CN" w:bidi="ar-SA"/>
        </w:rPr>
        <w:t>预</w:t>
      </w:r>
      <w:r>
        <w:rPr>
          <w:sz w:val="84"/>
          <w:szCs w:val="84"/>
        </w:rPr>
        <w:t>算</w:t>
      </w:r>
    </w:p>
    <w:p>
      <w:pPr>
        <w:pStyle w:val="8"/>
        <w:jc w:val="center"/>
        <w:rPr>
          <w:sz w:val="84"/>
          <w:szCs w:val="84"/>
        </w:rPr>
      </w:pPr>
    </w:p>
    <w:p>
      <w:pPr>
        <w:pStyle w:val="8"/>
        <w:jc w:val="center"/>
        <w:rPr>
          <w:sz w:val="56"/>
          <w:szCs w:val="56"/>
        </w:rPr>
      </w:pPr>
    </w:p>
    <w:p>
      <w:pPr>
        <w:pStyle w:val="8"/>
        <w:jc w:val="center"/>
        <w:rPr>
          <w:sz w:val="56"/>
          <w:szCs w:val="56"/>
        </w:rPr>
      </w:pPr>
    </w:p>
    <w:p>
      <w:pPr>
        <w:pStyle w:val="8"/>
        <w:jc w:val="center"/>
        <w:rPr>
          <w:sz w:val="56"/>
          <w:szCs w:val="56"/>
        </w:rPr>
      </w:pPr>
    </w:p>
    <w:p>
      <w:pPr>
        <w:pStyle w:val="8"/>
        <w:jc w:val="center"/>
        <w:rPr>
          <w:sz w:val="32"/>
          <w:szCs w:val="32"/>
        </w:rPr>
      </w:pPr>
    </w:p>
    <w:p>
      <w:pPr>
        <w:pStyle w:val="7"/>
        <w:rPr>
          <w:rFonts w:eastAsia="仿宋_GB2312"/>
          <w:b/>
          <w:bCs/>
          <w:kern w:val="0"/>
          <w:sz w:val="32"/>
          <w:szCs w:val="32"/>
        </w:rPr>
      </w:pPr>
    </w:p>
    <w:p>
      <w:pPr>
        <w:pStyle w:val="3"/>
        <w:rPr>
          <w:rFonts w:ascii="宋体" w:hAnsi="宋体" w:cs="宋体"/>
          <w:b/>
          <w:bCs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bidi w:val="0"/>
        <w:snapToGrid/>
        <w:spacing w:beforeLines="0" w:beforeAutospacing="0" w:afterLines="100" w:afterAutospacing="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目 录</w:t>
      </w:r>
    </w:p>
    <w:p>
      <w:pPr>
        <w:pStyle w:val="9"/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  <w:lang w:eastAsia="zh-CN"/>
        </w:rPr>
      </w:pPr>
      <w:r>
        <w:rPr>
          <w:rFonts w:eastAsia="仿宋_GB2312"/>
          <w:b/>
          <w:bCs/>
          <w:kern w:val="0"/>
          <w:sz w:val="32"/>
          <w:szCs w:val="32"/>
        </w:rPr>
        <w:t>第一部分 202</w:t>
      </w:r>
      <w:r>
        <w:rPr>
          <w:rFonts w:eastAsia="仿宋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b/>
          <w:bCs/>
          <w:kern w:val="0"/>
          <w:sz w:val="32"/>
          <w:szCs w:val="32"/>
        </w:rPr>
        <w:t>年单位预算说明</w:t>
      </w:r>
    </w:p>
    <w:p>
      <w:pPr>
        <w:pStyle w:val="9"/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  <w:lang w:eastAsia="zh-CN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 202</w:t>
      </w:r>
      <w:r>
        <w:rPr>
          <w:rFonts w:eastAsia="仿宋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b/>
          <w:bCs/>
          <w:kern w:val="0"/>
          <w:sz w:val="32"/>
          <w:szCs w:val="32"/>
        </w:rPr>
        <w:t>年单位预算表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1、收支总表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2、收入总表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3、支出总表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4、支出预算分类汇总表（按政府预算经济分类）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5、支出预算分类汇总表（按部门预算经济分类）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6、财政拨款收支总表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7、一般公共预算支出表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8、一般公共预算基本支出表-人员经费（工资福利支出）（按政府预算经济分类）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9、一般公共预算基本支出表-人员经费（工资福利支出）（按部门预算经济分类）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10、一般公共预算基本支出表-人员经费（对个人和家庭的补助）（按政府预算经济分类）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11、一般公共预算基本支出表-人员经费（对个人和家庭的补助）（按部门预算经济分类）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12、一般公共预算基本支出表-公用经费（商品和服务支出）（按政府预算经济分类）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13、一般公共预算基本支出表-公用经费（商品和服务支出）（按部门预算经济分类）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14、一般公共预算“三公”经费支出表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15、政府性基金预算支出表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16、政府性基金预算支出分类汇总表（按政府预算经济分类）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17、政府性基金预算支出分类汇总表（按部门预算经济分类）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18、国有资本经营预算支出表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19、财政专户管理资金预算支出表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20、省级专项资金预算汇总表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21、省级专项资金绩效目标表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22、其他项目支出绩效目标表</w:t>
      </w:r>
    </w:p>
    <w:p>
      <w:pPr>
        <w:pStyle w:val="9"/>
        <w:widowControl/>
        <w:spacing w:line="600" w:lineRule="exact"/>
        <w:jc w:val="left"/>
        <w:rPr>
          <w:rFonts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23、部门整体支出绩效目标表</w:t>
      </w:r>
    </w:p>
    <w:p>
      <w:pPr>
        <w:pStyle w:val="9"/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  <w:lang w:eastAsia="zh-CN"/>
        </w:rPr>
      </w:pPr>
      <w:r>
        <w:rPr>
          <w:rFonts w:eastAsia="仿宋_GB2312"/>
          <w:b/>
          <w:bCs/>
          <w:kern w:val="0"/>
          <w:sz w:val="32"/>
          <w:szCs w:val="32"/>
        </w:rPr>
        <w:t>注：以上部门预算报表中，空表表示本单位无相关收支情况。</w:t>
      </w:r>
    </w:p>
    <w:p>
      <w:pPr>
        <w:pStyle w:val="9"/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  <w:lang w:eastAsia="zh-CN"/>
        </w:rPr>
      </w:pPr>
    </w:p>
    <w:p>
      <w:pPr>
        <w:pStyle w:val="7"/>
        <w:rPr>
          <w:rFonts w:eastAsia="仿宋_GB2312"/>
          <w:b/>
          <w:bCs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snapToGrid/>
        <w:spacing w:line="1200" w:lineRule="exact"/>
        <w:jc w:val="center"/>
        <w:textAlignment w:val="auto"/>
        <w:rPr>
          <w:sz w:val="72"/>
          <w:szCs w:val="7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snapToGrid/>
        <w:spacing w:line="1200" w:lineRule="exact"/>
        <w:jc w:val="both"/>
        <w:textAlignment w:val="auto"/>
        <w:rPr>
          <w:sz w:val="72"/>
          <w:szCs w:val="7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snapToGrid/>
        <w:spacing w:line="1200" w:lineRule="exact"/>
        <w:jc w:val="center"/>
        <w:textAlignment w:val="auto"/>
        <w:rPr>
          <w:sz w:val="72"/>
          <w:szCs w:val="72"/>
        </w:rPr>
      </w:pPr>
      <w:r>
        <w:rPr>
          <w:sz w:val="72"/>
          <w:szCs w:val="72"/>
        </w:rPr>
        <w:t>第一部分 </w:t>
      </w:r>
    </w:p>
    <w:p>
      <w:pPr>
        <w:pStyle w:val="9"/>
        <w:keepNext w:val="0"/>
        <w:keepLines w:val="0"/>
        <w:pageBreakBefore w:val="0"/>
        <w:widowControl/>
        <w:kinsoku/>
        <w:overflowPunct/>
        <w:bidi w:val="0"/>
        <w:snapToGrid/>
        <w:spacing w:line="1200" w:lineRule="exact"/>
        <w:jc w:val="center"/>
        <w:textAlignment w:val="auto"/>
        <w:rPr>
          <w:rFonts w:eastAsia="仿宋_GB2312"/>
          <w:b/>
          <w:bCs/>
          <w:kern w:val="0"/>
          <w:sz w:val="32"/>
          <w:szCs w:val="32"/>
          <w:lang w:eastAsia="zh-CN"/>
        </w:rPr>
      </w:pPr>
      <w:r>
        <w:rPr>
          <w:rFonts w:ascii="黑体" w:eastAsia="黑体" w:cs="黑体" w:hAnsiTheme="minorHAnsi"/>
          <w:color w:val="000000"/>
          <w:kern w:val="0"/>
          <w:sz w:val="72"/>
          <w:szCs w:val="72"/>
          <w:lang w:val="en-US" w:eastAsia="zh-CN" w:bidi="ar-SA"/>
        </w:rPr>
        <w:t>2021年</w:t>
      </w:r>
      <w:r>
        <w:rPr>
          <w:rFonts w:ascii="黑体" w:hAnsi="黑体" w:eastAsia="黑体" w:cs="黑体"/>
          <w:color w:val="000000"/>
          <w:kern w:val="0"/>
          <w:sz w:val="72"/>
          <w:szCs w:val="72"/>
          <w:lang w:val="en-US" w:eastAsia="zh-CN" w:bidi="ar-SA"/>
        </w:rPr>
        <w:t>单位</w:t>
      </w:r>
      <w:r>
        <w:rPr>
          <w:rFonts w:ascii="黑体" w:eastAsia="黑体" w:cs="黑体" w:hAnsiTheme="minorHAnsi"/>
          <w:color w:val="000000"/>
          <w:kern w:val="0"/>
          <w:sz w:val="72"/>
          <w:szCs w:val="72"/>
          <w:lang w:val="en-US" w:eastAsia="zh-CN" w:bidi="ar-SA"/>
        </w:rPr>
        <w:t>预算</w:t>
      </w:r>
      <w:r>
        <w:rPr>
          <w:rFonts w:ascii="黑体" w:hAnsi="黑体" w:eastAsia="黑体" w:cs="黑体"/>
          <w:color w:val="000000"/>
          <w:kern w:val="0"/>
          <w:sz w:val="72"/>
          <w:szCs w:val="72"/>
          <w:lang w:val="en-US" w:eastAsia="zh-CN" w:bidi="ar-SA"/>
        </w:rPr>
        <w:t>说明</w:t>
      </w:r>
    </w:p>
    <w:p>
      <w:pPr>
        <w:pStyle w:val="7"/>
        <w:rPr>
          <w:rFonts w:eastAsia="仿宋_GB2312"/>
          <w:b/>
          <w:bCs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bidi w:val="0"/>
        <w:snapToGrid/>
        <w:spacing w:line="560" w:lineRule="exact"/>
        <w:ind w:firstLine="640" w:firstLineChars="200"/>
        <w:jc w:val="both"/>
        <w:textAlignment w:val="auto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bidi w:val="0"/>
        <w:snapToGrid/>
        <w:spacing w:line="560" w:lineRule="exact"/>
        <w:ind w:firstLine="642" w:firstLineChars="200"/>
        <w:jc w:val="both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bidi w:val="0"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湖南省银华棉麻产业集团股份公司，成立于2007年1月31日，是由湖南省棉麻总公司一次性改制注册成立的集团股份制公司。公司注册资金人民币陆仟壹佰捌拾万元整；法定代表人：刘中军；企业类别：非上市股份有限公司；公司目前主要从事棉麻生产、收购、加工、销售；纺织原料及产品的生产、购销；经营商品和技术的进出口业务，酒店业、仓储物流业、电子商务、房地产业、信息产业投资管理等业务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bidi w:val="0"/>
        <w:snapToGrid/>
        <w:spacing w:beforeLines="0" w:beforeAutospacing="0" w:afterLines="0" w:afterAutospacing="0" w:line="560" w:lineRule="exact"/>
        <w:ind w:firstLine="642" w:firstLineChars="200"/>
        <w:jc w:val="both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bidi w:val="0"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湖南省银华棉麻产业集团股份公司内设机构包括：总经理室、人事行政部、资产经营管理部、财务部、风控管理部、总部运营中心、纺织原料分公司、国际贸易分公司、业务部、棉副产品分公司、经营部共</w:t>
      </w:r>
      <w:r>
        <w:rPr>
          <w:rFonts w:ascii="仿宋" w:hAnsi="仿宋" w:eastAsia="仿宋" w:cs="仿宋"/>
          <w:color w:val="000000"/>
          <w:sz w:val="32"/>
          <w:szCs w:val="32"/>
          <w:lang w:val="en-US"/>
        </w:rPr>
        <w:t>11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个部门。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bidi w:val="0"/>
        <w:snapToGrid/>
        <w:spacing w:line="560" w:lineRule="exact"/>
        <w:ind w:firstLine="642" w:firstLineChars="200"/>
        <w:jc w:val="both"/>
        <w:textAlignment w:val="auto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color w:val="auto"/>
          <w:kern w:val="0"/>
          <w:sz w:val="32"/>
          <w:szCs w:val="32"/>
          <w:lang w:val="en-US" w:eastAsia="zh-CN" w:bidi="ar"/>
        </w:rPr>
        <w:t>（三）预算单位构成。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湖南省银华棉麻产业集团股份公司</w:t>
      </w:r>
      <w:r>
        <w:rPr>
          <w:rFonts w:ascii="仿宋" w:hAnsi="仿宋" w:eastAsia="仿宋"/>
          <w:bCs/>
          <w:kern w:val="0"/>
          <w:sz w:val="32"/>
          <w:szCs w:val="32"/>
        </w:rPr>
        <w:t>2021年部门预算汇总公开单位构成包括：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湖南省银华棉麻产业集团股份公司本级。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bidi w:val="0"/>
        <w:snapToGrid/>
        <w:spacing w:beforeLines="0" w:beforeAutospacing="0" w:afterLines="0" w:afterAutospacing="0" w:line="560" w:lineRule="exact"/>
        <w:ind w:firstLine="642" w:firstLineChars="200"/>
        <w:jc w:val="both"/>
        <w:textAlignment w:val="auto"/>
        <w:rPr>
          <w:rFonts w:ascii="仿宋" w:hAnsi="仿宋" w:eastAsia="仿宋" w:cs="仿宋"/>
          <w:b/>
          <w:bCs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bidi w:val="0"/>
        <w:snapToGrid/>
        <w:spacing w:beforeLines="0" w:beforeAutospacing="0" w:afterLines="0" w:afterAutospacing="0" w:line="560" w:lineRule="exact"/>
        <w:ind w:firstLine="642" w:firstLineChars="200"/>
        <w:jc w:val="both"/>
        <w:textAlignment w:val="auto"/>
        <w:rPr>
          <w:u w:val="none"/>
        </w:rPr>
      </w:pPr>
      <w:r>
        <w:rPr>
          <w:rFonts w:ascii="仿宋" w:hAnsi="仿宋" w:eastAsia="仿宋" w:cs="仿宋"/>
          <w:b/>
          <w:bCs/>
          <w:sz w:val="32"/>
          <w:szCs w:val="32"/>
          <w:u w:val="none"/>
          <w:lang w:eastAsia="zh-CN"/>
        </w:rPr>
        <w:t>二、</w:t>
      </w:r>
      <w:r>
        <w:rPr>
          <w:rFonts w:ascii="黑体" w:hAnsi="黑体" w:eastAsia="黑体" w:cs="黑体"/>
          <w:color w:val="000000"/>
          <w:kern w:val="0"/>
          <w:sz w:val="32"/>
          <w:szCs w:val="32"/>
          <w:u w:val="none"/>
          <w:lang w:val="en-US" w:eastAsia="zh-CN" w:bidi="ar"/>
        </w:rPr>
        <w:t>部门收支总体情况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bidi w:val="0"/>
        <w:snapToGrid/>
        <w:spacing w:beforeLines="0" w:beforeAutospacing="0" w:afterLines="0" w:afterAutospacing="0" w:line="560" w:lineRule="exact"/>
        <w:ind w:firstLine="642" w:firstLineChars="200"/>
        <w:jc w:val="both"/>
        <w:textAlignment w:val="auto"/>
        <w:rPr>
          <w:u w:val="none"/>
        </w:rPr>
      </w:pP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（一）收入预算：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包括一般公共预算、政府性基金、国有资本经营预算等财政拨款收入，以及经营收入、事业收入等单位资金。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>2021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年本部门收入预算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 xml:space="preserve"> 513.66 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万元，其中，一般公共预算拨款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 xml:space="preserve"> 513.66 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万元，政府性基金预算拨款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 xml:space="preserve">0 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万元，国有资本经营预算拨款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 xml:space="preserve"> 0 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万元，纳入专户管理的非税收入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 xml:space="preserve">0 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万元。</w:t>
      </w:r>
      <w:r>
        <w:rPr>
          <w:rFonts w:ascii="仿宋" w:hAnsi="仿宋" w:eastAsia="仿宋" w:cs="monospace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收入较去年减少</w:t>
      </w:r>
      <w:r>
        <w:rPr>
          <w:rFonts w:ascii="仿宋" w:hAnsi="仿宋" w:eastAsia="仿宋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85.3 </w:t>
      </w:r>
      <w:r>
        <w:rPr>
          <w:rFonts w:ascii="仿宋" w:hAnsi="仿宋" w:eastAsia="仿宋" w:cs="monospace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万元，</w:t>
      </w:r>
      <w:r>
        <w:rPr>
          <w:rFonts w:ascii="仿宋" w:hAnsi="仿宋" w:eastAsia="仿宋" w:cs="宋体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主要是因为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2020</w:t>
      </w:r>
      <w:r>
        <w:rPr>
          <w:rFonts w:ascii="仿宋" w:hAnsi="仿宋" w:eastAsia="仿宋" w:cs="宋体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年度收到了财政补发了对储备库离退休人员以前年度工资补贴。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bidi w:val="0"/>
        <w:snapToGrid/>
        <w:spacing w:beforeLines="0" w:beforeAutospacing="0" w:afterLines="0" w:afterAutospacing="0" w:line="560" w:lineRule="exact"/>
        <w:ind w:firstLine="642" w:firstLineChars="200"/>
        <w:jc w:val="both"/>
        <w:textAlignment w:val="auto"/>
        <w:rPr>
          <w:u w:val="none"/>
        </w:rPr>
      </w:pP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（二）支出预算：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>2021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年本</w:t>
      </w:r>
      <w:r>
        <w:rPr>
          <w:rFonts w:hint="eastAsia"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单位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支出预算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 xml:space="preserve"> 513.66 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万元，其中，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 xml:space="preserve">粮油物资储备支出513.66 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万元。</w:t>
      </w:r>
      <w:r>
        <w:rPr>
          <w:rFonts w:ascii="仿宋" w:hAnsi="仿宋" w:eastAsia="仿宋" w:cs="monospace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支出较去年减少</w:t>
      </w:r>
      <w:r>
        <w:rPr>
          <w:rFonts w:ascii="仿宋" w:hAnsi="仿宋" w:eastAsia="仿宋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85.3 </w:t>
      </w:r>
      <w:r>
        <w:rPr>
          <w:rFonts w:ascii="仿宋" w:hAnsi="仿宋" w:eastAsia="仿宋" w:cs="monospace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万元，</w:t>
      </w:r>
      <w:r>
        <w:rPr>
          <w:rFonts w:ascii="仿宋" w:hAnsi="仿宋" w:eastAsia="仿宋" w:cs="宋体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主要是因为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2020</w:t>
      </w:r>
      <w:r>
        <w:rPr>
          <w:rFonts w:ascii="仿宋" w:hAnsi="仿宋" w:eastAsia="仿宋" w:cs="宋体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年度收到了财政补发了对储备库离退休人员以前年度工资补贴。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bidi w:val="0"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u w:val="none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u w:val="none"/>
          <w:lang w:val="en-US" w:eastAsia="zh-CN" w:bidi="ar"/>
        </w:rPr>
        <w:t>三、一般公共预算拨款支出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bidi w:val="0"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u w:val="none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>2021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年本</w:t>
      </w:r>
      <w:r>
        <w:rPr>
          <w:rFonts w:hint="eastAsia"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单位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一般公共预算拨款支出预算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 xml:space="preserve">513.66 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万元，其中，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 xml:space="preserve">粮油物资储备支出 513.66 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万元，占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 xml:space="preserve"> 100 %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。具体安排情况如下：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bidi w:val="0"/>
        <w:snapToGrid/>
        <w:spacing w:beforeLines="0" w:beforeAutospacing="0" w:afterLines="0" w:afterAutospacing="0" w:line="560" w:lineRule="exact"/>
        <w:ind w:firstLine="642" w:firstLineChars="200"/>
        <w:jc w:val="both"/>
        <w:textAlignment w:val="auto"/>
        <w:rPr>
          <w:u w:val="none"/>
        </w:rPr>
      </w:pP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（一）基本支出：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>2021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年本</w:t>
      </w:r>
      <w:r>
        <w:rPr>
          <w:rFonts w:hint="eastAsia"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单位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基本支出预算数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 xml:space="preserve"> 513.66 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bidi w:val="0"/>
        <w:snapToGrid/>
        <w:spacing w:beforeLines="0" w:beforeAutospacing="0" w:afterLines="0" w:afterAutospacing="0" w:line="560" w:lineRule="exact"/>
        <w:ind w:firstLine="642" w:firstLineChars="200"/>
        <w:jc w:val="both"/>
        <w:textAlignment w:val="auto"/>
        <w:rPr>
          <w:u w:val="none"/>
        </w:rPr>
      </w:pP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（二）项目支出：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>2021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年本</w:t>
      </w:r>
      <w:r>
        <w:rPr>
          <w:rFonts w:hint="eastAsia"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单位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项目支出预算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 xml:space="preserve"> 0 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万元，主要是部门为完成特定行政工作任务或事业发展目标而发生的支出，包括有关事业发展专项、专项业务费、基本建设支出等。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bidi w:val="0"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eastAsia="黑体"/>
          <w:sz w:val="32"/>
          <w:szCs w:val="32"/>
          <w:u w:val="none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u w:val="none"/>
          <w:lang w:val="en-US" w:eastAsia="zh-CN" w:bidi="ar"/>
        </w:rPr>
        <w:t>四、</w:t>
      </w:r>
      <w:r>
        <w:rPr>
          <w:rFonts w:ascii="仿宋" w:hAnsi="仿宋" w:eastAsia="黑体" w:cs="黑体"/>
          <w:color w:val="000000"/>
          <w:kern w:val="0"/>
          <w:sz w:val="32"/>
          <w:szCs w:val="32"/>
          <w:u w:val="none"/>
          <w:lang w:val="en-US" w:eastAsia="zh-CN" w:bidi="ar"/>
        </w:rPr>
        <w:t>政府性基金预算支出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bidi w:val="0"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u w:val="none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>2021</w:t>
      </w:r>
      <w:r>
        <w:rPr>
          <w:rFonts w:ascii="仿宋" w:hAnsi="仿宋" w:eastAsia="仿宋" w:cs="monospace"/>
          <w:color w:val="000000"/>
          <w:kern w:val="0"/>
          <w:sz w:val="32"/>
          <w:szCs w:val="32"/>
          <w:u w:val="none"/>
          <w:lang w:val="en-US" w:eastAsia="zh-CN" w:bidi="ar"/>
        </w:rPr>
        <w:t>年本部门</w:t>
      </w:r>
      <w:bookmarkStart w:id="0" w:name="_GoBack"/>
      <w:r>
        <w:rPr>
          <w:rFonts w:ascii="仿宋" w:hAnsi="仿宋" w:eastAsia="仿宋" w:cs="monospace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无政府性基金安排的支出</w:t>
      </w:r>
      <w:bookmarkEnd w:id="0"/>
      <w:r>
        <w:rPr>
          <w:rFonts w:ascii="仿宋" w:hAnsi="仿宋" w:eastAsia="仿宋" w:cs="monospace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bidi w:val="0"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u w:val="none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u w:val="none"/>
          <w:lang w:val="en-US" w:eastAsia="zh-CN" w:bidi="ar"/>
        </w:rPr>
        <w:t>五、其他重要事项的情况说明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bidi w:val="0"/>
        <w:snapToGrid/>
        <w:spacing w:beforeLines="0" w:beforeAutospacing="0" w:afterLines="0" w:afterAutospacing="0"/>
        <w:ind w:firstLine="640" w:firstLineChars="200"/>
        <w:textAlignment w:val="auto"/>
        <w:rPr>
          <w:u w:val="none"/>
        </w:rPr>
      </w:pPr>
      <w:r>
        <w:rPr>
          <w:rFonts w:ascii="仿宋" w:hAnsi="仿宋" w:eastAsia="仿宋" w:cs="仿宋"/>
          <w:sz w:val="32"/>
          <w:szCs w:val="32"/>
          <w:u w:val="none"/>
        </w:rPr>
        <w:t>机关运行经费：202</w:t>
      </w:r>
      <w:r>
        <w:rPr>
          <w:rFonts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  <w:u w:val="none"/>
        </w:rPr>
        <w:t>年本单位机关运行经费 0 万元，</w:t>
      </w:r>
      <w:r>
        <w:rPr>
          <w:rFonts w:ascii="monospace" w:hAnsi="monospace" w:eastAsia="monospace" w:cs="monospace"/>
          <w:color w:val="000000"/>
          <w:kern w:val="0"/>
          <w:sz w:val="32"/>
          <w:szCs w:val="32"/>
          <w:u w:val="none"/>
          <w:lang w:val="en-US" w:eastAsia="zh-CN" w:bidi="ar"/>
        </w:rPr>
        <w:t>较2020年度预算持平</w:t>
      </w:r>
      <w:r>
        <w:rPr>
          <w:rFonts w:ascii="仿宋" w:hAnsi="仿宋" w:eastAsia="仿宋" w:cs="仿宋"/>
          <w:sz w:val="32"/>
          <w:szCs w:val="32"/>
          <w:u w:val="none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bidi w:val="0"/>
        <w:snapToGrid/>
        <w:spacing w:beforeLines="0" w:beforeAutospacing="0" w:afterLines="0" w:afterAutospacing="0"/>
        <w:ind w:firstLine="640" w:firstLineChars="200"/>
        <w:textAlignment w:val="auto"/>
        <w:rPr>
          <w:u w:val="none"/>
        </w:rPr>
      </w:pPr>
      <w:r>
        <w:rPr>
          <w:rFonts w:ascii="仿宋" w:hAnsi="仿宋" w:eastAsia="仿宋" w:cs="仿宋"/>
          <w:sz w:val="32"/>
          <w:szCs w:val="32"/>
          <w:u w:val="none"/>
        </w:rPr>
        <w:t>“三公”经费预算：202</w:t>
      </w:r>
      <w:r>
        <w:rPr>
          <w:rFonts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  <w:u w:val="none"/>
        </w:rPr>
        <w:t>年本单位“三公”经费预算数为  0 万元，其中，公务接待费 0 万元，公务用车购置及运行费 0  万元（其中，公务用车购置费</w:t>
      </w:r>
      <w:r>
        <w:rPr>
          <w:rFonts w:ascii="仿宋" w:hAnsi="仿宋" w:eastAsia="仿宋" w:cs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  <w:u w:val="none"/>
        </w:rPr>
        <w:t>万元，公务用车运行费</w:t>
      </w:r>
      <w:r>
        <w:rPr>
          <w:rFonts w:ascii="仿宋" w:hAnsi="仿宋" w:eastAsia="仿宋" w:cs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  <w:u w:val="none"/>
        </w:rPr>
        <w:t>万元），因公出国（境）费 0 万元。2021年“三公”经费预算较2020年</w:t>
      </w:r>
      <w:r>
        <w:rPr>
          <w:rFonts w:ascii="仿宋" w:hAnsi="仿宋" w:eastAsia="仿宋" w:cs="仿宋"/>
          <w:sz w:val="32"/>
          <w:szCs w:val="32"/>
          <w:u w:val="none"/>
          <w:lang w:eastAsia="zh-CN"/>
        </w:rPr>
        <w:t>持平。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bidi w:val="0"/>
        <w:snapToGrid/>
        <w:spacing w:beforeLines="0" w:beforeAutospacing="0" w:afterLines="0" w:afterAutospacing="0"/>
        <w:ind w:firstLine="640" w:firstLineChars="200"/>
        <w:textAlignment w:val="auto"/>
        <w:rPr>
          <w:u w:val="none"/>
        </w:rPr>
      </w:pPr>
      <w:r>
        <w:rPr>
          <w:rFonts w:ascii="仿宋" w:hAnsi="仿宋" w:eastAsia="仿宋" w:cs="仿宋"/>
          <w:sz w:val="32"/>
          <w:szCs w:val="32"/>
          <w:u w:val="none"/>
        </w:rPr>
        <w:t>一般性支出情况：202</w:t>
      </w:r>
      <w:r>
        <w:rPr>
          <w:rFonts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  <w:u w:val="none"/>
        </w:rPr>
        <w:t>年本单位会议费预算  0 万元，拟召开  0 会议，人数 0  人；培训费预算  0 万元，拟开展 0  培训，人数  0 人，内容为  0 ；拟举办  0 等节庆、晚会、论坛、赛事活动，经费预算 </w:t>
      </w:r>
      <w:r>
        <w:rPr>
          <w:rFonts w:ascii="仿宋" w:hAnsi="仿宋" w:eastAsia="仿宋" w:cs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  <w:u w:val="none"/>
        </w:rPr>
        <w:t>万元</w:t>
      </w:r>
      <w:r>
        <w:rPr>
          <w:rFonts w:ascii="仿宋" w:hAnsi="仿宋" w:eastAsia="仿宋" w:cs="仿宋"/>
          <w:sz w:val="32"/>
          <w:szCs w:val="32"/>
          <w:u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bidi w:val="0"/>
        <w:snapToGrid/>
        <w:spacing w:beforeLines="0" w:beforeAutospacing="0" w:afterLines="0" w:afterAutospacing="0"/>
        <w:ind w:firstLine="640" w:firstLineChars="200"/>
        <w:textAlignment w:val="auto"/>
        <w:rPr>
          <w:u w:val="none"/>
        </w:rPr>
      </w:pPr>
      <w:r>
        <w:rPr>
          <w:rFonts w:ascii="仿宋" w:hAnsi="仿宋" w:eastAsia="仿宋" w:cs="仿宋"/>
          <w:sz w:val="32"/>
          <w:szCs w:val="32"/>
          <w:u w:val="none"/>
        </w:rPr>
        <w:t>政府采购支出情况：2021年本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单位</w:t>
      </w:r>
      <w:r>
        <w:rPr>
          <w:rFonts w:ascii="仿宋" w:hAnsi="仿宋" w:eastAsia="仿宋" w:cs="仿宋"/>
          <w:sz w:val="32"/>
          <w:szCs w:val="32"/>
          <w:u w:val="none"/>
        </w:rPr>
        <w:t>政府采购预算总额  </w:t>
      </w:r>
      <w:r>
        <w:rPr>
          <w:rFonts w:ascii="仿宋" w:hAnsi="仿宋" w:eastAsia="仿宋" w:cs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  <w:u w:val="none"/>
        </w:rPr>
        <w:t> 万元，其中：政府采购货物支出0万元、政府采购工程支出0万元、政府采购服务支出0万元。授予中小企业合同金额0万元，占政府采购支出总额的0%，其中：授予小微企业合同金额0万元，占授予中小企业合同金额的0%；货物采购授予中小企业合同金额占货物支出金额的0%，工程采购授予中小企业合同金额占工程支出金额的0%，服务采购授予中小企业合同金额占服务支出金额的0%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bidi w:val="0"/>
        <w:snapToGrid/>
        <w:spacing w:beforeLines="0" w:beforeAutospacing="0" w:afterLines="0" w:afterAutospacing="0"/>
        <w:ind w:firstLine="640" w:firstLineChars="200"/>
        <w:textAlignment w:val="auto"/>
        <w:rPr>
          <w:u w:val="none"/>
        </w:rPr>
      </w:pPr>
      <w:r>
        <w:rPr>
          <w:rFonts w:ascii="仿宋" w:hAnsi="仿宋" w:eastAsia="仿宋" w:cs="仿宋"/>
          <w:sz w:val="32"/>
          <w:szCs w:val="32"/>
          <w:u w:val="none"/>
        </w:rPr>
        <w:t>国有资产占用使用及新增资产配置情况：截至202</w:t>
      </w:r>
      <w:r>
        <w:rPr>
          <w:rFonts w:ascii="仿宋" w:hAnsi="仿宋" w:eastAsia="仿宋" w:cs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  <w:u w:val="none"/>
        </w:rPr>
        <w:t>年12月底，本单位共有公务用车 </w:t>
      </w:r>
      <w:r>
        <w:rPr>
          <w:rFonts w:ascii="仿宋" w:hAnsi="仿宋" w:eastAsia="仿宋" w:cs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  <w:u w:val="none"/>
        </w:rPr>
        <w:t>辆，其中，机要通信用车  0 辆，应急保障用车 0 辆，执法执勤用车0 辆，特种专业技术用车 0 辆，其他按照规定配备的公务用车 0 辆；单位价值50万元以上通用设备 0  台，单位价值100万元以上专用设备 0  台。202</w:t>
      </w:r>
      <w:r>
        <w:rPr>
          <w:rFonts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  <w:u w:val="none"/>
        </w:rPr>
        <w:t>年拟新增配置公务用车</w:t>
      </w:r>
      <w:r>
        <w:rPr>
          <w:rFonts w:ascii="仿宋" w:hAnsi="仿宋" w:eastAsia="仿宋" w:cs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  <w:u w:val="none"/>
        </w:rPr>
        <w:t>辆，其中，机要通信用车 0  辆，应急保障用车  0辆，执法执勤用车 0 辆，特种专业技术用车  辆，其他按照规定配备的公务用车0  辆；新增配备单位价值50万元以上通用设备 0  台，单位价值100万元以上专用设备 0  台。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bidi w:val="0"/>
        <w:snapToGrid/>
        <w:spacing w:beforeLines="0" w:beforeAutospacing="0" w:afterLines="0" w:afterAutospacing="0"/>
        <w:ind w:firstLine="640" w:firstLineChars="200"/>
        <w:textAlignment w:val="auto"/>
        <w:rPr>
          <w:u w:val="none"/>
        </w:rPr>
      </w:pPr>
      <w:r>
        <w:rPr>
          <w:rFonts w:ascii="仿宋" w:hAnsi="仿宋" w:eastAsia="仿宋" w:cs="仿宋"/>
          <w:sz w:val="32"/>
          <w:szCs w:val="32"/>
          <w:u w:val="none"/>
        </w:rPr>
        <w:t>预算绩效目标说明：本单位所有支出实行绩效目标管理。纳入202</w:t>
      </w:r>
      <w:r>
        <w:rPr>
          <w:rFonts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  <w:u w:val="none"/>
        </w:rPr>
        <w:t>年单位整体支出绩效目标的金额为</w:t>
      </w:r>
      <w:r>
        <w:rPr>
          <w:rFonts w:ascii="仿宋" w:hAnsi="仿宋" w:eastAsia="仿宋" w:cs="仿宋"/>
          <w:sz w:val="32"/>
          <w:szCs w:val="32"/>
          <w:u w:val="none"/>
          <w:lang w:val="en-US" w:eastAsia="zh-CN"/>
        </w:rPr>
        <w:t>513.66</w:t>
      </w:r>
      <w:r>
        <w:rPr>
          <w:rFonts w:ascii="仿宋" w:hAnsi="仿宋" w:eastAsia="仿宋" w:cs="仿宋"/>
          <w:sz w:val="32"/>
          <w:szCs w:val="32"/>
          <w:u w:val="none"/>
        </w:rPr>
        <w:t>万元，其中，基本支出</w:t>
      </w:r>
      <w:r>
        <w:rPr>
          <w:rFonts w:ascii="仿宋" w:hAnsi="仿宋" w:eastAsia="仿宋" w:cs="仿宋"/>
          <w:sz w:val="32"/>
          <w:szCs w:val="32"/>
          <w:u w:val="none"/>
          <w:lang w:val="en-US" w:eastAsia="zh-CN"/>
        </w:rPr>
        <w:t>513.66</w:t>
      </w:r>
      <w:r>
        <w:rPr>
          <w:rFonts w:ascii="仿宋" w:hAnsi="仿宋" w:eastAsia="仿宋" w:cs="仿宋"/>
          <w:sz w:val="32"/>
          <w:szCs w:val="32"/>
          <w:u w:val="none"/>
        </w:rPr>
        <w:t>万元，项目支出  0 万元，具体绩效目标详见报表。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bidi w:val="0"/>
        <w:snapToGrid/>
        <w:ind w:left="643" w:hanging="642" w:hangingChars="200"/>
        <w:textAlignment w:val="auto"/>
        <w:rPr>
          <w:u w:val="none"/>
        </w:rPr>
      </w:pPr>
      <w:r>
        <w:rPr>
          <w:rFonts w:ascii="仿宋" w:hAnsi="仿宋" w:eastAsia="仿宋" w:cs="仿宋"/>
          <w:b/>
          <w:bCs/>
          <w:sz w:val="32"/>
          <w:szCs w:val="32"/>
          <w:u w:val="none"/>
          <w:lang w:eastAsia="zh-CN"/>
        </w:rPr>
        <w:t>六</w:t>
      </w:r>
      <w:r>
        <w:rPr>
          <w:rFonts w:ascii="仿宋" w:hAnsi="仿宋" w:eastAsia="仿宋" w:cs="仿宋"/>
          <w:b/>
          <w:bCs/>
          <w:sz w:val="32"/>
          <w:szCs w:val="32"/>
          <w:u w:val="none"/>
        </w:rPr>
        <w:t>、名词解释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bidi w:val="0"/>
        <w:snapToGrid/>
        <w:ind w:firstLine="640" w:firstLineChars="200"/>
        <w:textAlignment w:val="auto"/>
        <w:rPr>
          <w:u w:val="none"/>
        </w:rPr>
      </w:pPr>
      <w:r>
        <w:rPr>
          <w:rFonts w:ascii="仿宋" w:hAnsi="仿宋" w:eastAsia="仿宋" w:cs="仿宋"/>
          <w:sz w:val="32"/>
          <w:szCs w:val="32"/>
          <w:u w:val="none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bidi w:val="0"/>
        <w:snapToGrid/>
        <w:ind w:firstLine="640" w:firstLineChars="200"/>
        <w:textAlignment w:val="auto"/>
        <w:rPr>
          <w:u w:val="none"/>
        </w:rPr>
      </w:pPr>
      <w:r>
        <w:rPr>
          <w:rFonts w:ascii="仿宋" w:hAnsi="仿宋" w:eastAsia="仿宋" w:cs="仿宋"/>
          <w:sz w:val="32"/>
          <w:szCs w:val="32"/>
          <w:u w:val="none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bidi w:val="0"/>
        <w:snapToGrid/>
        <w:textAlignment w:val="auto"/>
        <w:rPr>
          <w:rFonts w:ascii="仿宋" w:hAnsi="仿宋" w:eastAsia="仿宋" w:cs="仿宋"/>
          <w:sz w:val="32"/>
          <w:szCs w:val="32"/>
          <w:u w:val="none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bidi w:val="0"/>
        <w:snapToGrid/>
        <w:spacing w:beforeLines="0" w:beforeAutospacing="0" w:afterLines="0" w:afterAutospacing="0" w:line="560" w:lineRule="exact"/>
        <w:ind w:firstLine="420" w:firstLineChars="200"/>
        <w:jc w:val="both"/>
        <w:textAlignment w:val="auto"/>
        <w:rPr>
          <w:rFonts w:ascii="仿宋" w:hAnsi="仿宋" w:eastAsia="仿宋" w:cs="仿宋"/>
          <w:sz w:val="32"/>
          <w:szCs w:val="32"/>
          <w:u w:val="none"/>
        </w:rPr>
      </w:pPr>
      <w:r>
        <w:br w:type="page"/>
      </w:r>
    </w:p>
    <w:p>
      <w:pPr>
        <w:pStyle w:val="9"/>
        <w:jc w:val="center"/>
        <w:rPr>
          <w:rFonts w:ascii="黑体" w:hAnsi="黑体" w:eastAsia="黑体"/>
          <w:sz w:val="28"/>
          <w:szCs w:val="28"/>
          <w:u w:val="none"/>
        </w:rPr>
      </w:pPr>
    </w:p>
    <w:p>
      <w:pPr>
        <w:pStyle w:val="9"/>
        <w:jc w:val="center"/>
        <w:rPr>
          <w:sz w:val="72"/>
          <w:szCs w:val="72"/>
          <w:u w:val="none"/>
        </w:rPr>
      </w:pPr>
    </w:p>
    <w:p>
      <w:pPr>
        <w:pStyle w:val="9"/>
        <w:jc w:val="center"/>
        <w:rPr>
          <w:sz w:val="72"/>
          <w:szCs w:val="72"/>
          <w:u w:val="none"/>
        </w:rPr>
      </w:pPr>
    </w:p>
    <w:p>
      <w:pPr>
        <w:pStyle w:val="9"/>
        <w:jc w:val="center"/>
        <w:rPr>
          <w:sz w:val="72"/>
          <w:szCs w:val="72"/>
          <w:u w:val="none"/>
        </w:rPr>
      </w:pPr>
    </w:p>
    <w:p>
      <w:pPr>
        <w:pStyle w:val="9"/>
        <w:jc w:val="center"/>
        <w:rPr>
          <w:sz w:val="72"/>
          <w:szCs w:val="72"/>
          <w:u w:val="none"/>
        </w:rPr>
      </w:pPr>
    </w:p>
    <w:p>
      <w:pPr>
        <w:pStyle w:val="8"/>
        <w:jc w:val="center"/>
        <w:rPr>
          <w:u w:val="none"/>
        </w:rPr>
      </w:pPr>
      <w:r>
        <w:rPr>
          <w:sz w:val="72"/>
          <w:szCs w:val="72"/>
          <w:u w:val="none"/>
        </w:rPr>
        <w:t>第二部分</w:t>
      </w:r>
    </w:p>
    <w:p>
      <w:pPr>
        <w:pStyle w:val="8"/>
        <w:jc w:val="center"/>
        <w:rPr>
          <w:sz w:val="72"/>
          <w:szCs w:val="72"/>
          <w:u w:val="none"/>
        </w:rPr>
      </w:pPr>
    </w:p>
    <w:p>
      <w:pPr>
        <w:pStyle w:val="8"/>
        <w:jc w:val="center"/>
        <w:rPr>
          <w:u w:val="none"/>
        </w:rPr>
        <w:sectPr>
          <w:pgSz w:w="11906" w:h="16838"/>
          <w:pgMar w:top="1440" w:right="1800" w:bottom="1440" w:left="1800" w:header="0" w:footer="0" w:gutter="0"/>
          <w:pgNumType w:fmt="decimal"/>
          <w:cols w:space="720" w:num="1"/>
          <w:formProt w:val="0"/>
          <w:docGrid w:type="lines" w:linePitch="312" w:charSpace="140902"/>
        </w:sectPr>
      </w:pPr>
      <w:r>
        <w:rPr>
          <w:sz w:val="72"/>
          <w:szCs w:val="72"/>
          <w:u w:val="none"/>
        </w:rPr>
        <w:t>部门</w:t>
      </w:r>
      <w:r>
        <w:rPr>
          <w:rFonts w:ascii="黑体" w:cs="黑体" w:hAnsiTheme="minorHAnsi"/>
          <w:color w:val="000000"/>
          <w:kern w:val="0"/>
          <w:sz w:val="72"/>
          <w:szCs w:val="72"/>
          <w:u w:val="none"/>
          <w:lang w:val="en-US" w:eastAsia="zh-CN" w:bidi="ar-SA"/>
        </w:rPr>
        <w:t>预</w:t>
      </w:r>
      <w:r>
        <w:rPr>
          <w:sz w:val="72"/>
          <w:szCs w:val="72"/>
          <w:u w:val="none"/>
        </w:rPr>
        <w:t>算表</w:t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973"/>
        <w:gridCol w:w="2994"/>
        <w:gridCol w:w="904"/>
        <w:gridCol w:w="3025"/>
        <w:gridCol w:w="870"/>
        <w:gridCol w:w="2681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42" w:type="dxa"/>
            <w:gridSpan w:val="8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2" w:type="dxa"/>
            <w:gridSpan w:val="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收  支  总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2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4360" w:type="dxa"/>
            <w:gridSpan w:val="3"/>
            <w:tcBorders>
              <w:bottom w:val="single" w:color="000000" w:sz="4" w:space="0"/>
            </w:tcBorders>
            <w:shd w:val="clear" w:color="FFFFCC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入</w:t>
            </w:r>
          </w:p>
        </w:tc>
        <w:tc>
          <w:tcPr>
            <w:tcW w:w="111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目（按功能分类）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项目（按部门预算经济分类）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目（按政府预算经济分类）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一、机关工资福利支出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二、公共安全支出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二、机关商品和服务支出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纳入一般公共预算管理的非税</w:t>
            </w:r>
          </w:p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收入拨款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三、教育支出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三、机关资本性支出（一）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四、科学技术支出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四、机关资本性支出（二）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五、文化旅游体育与传媒支出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五、对事业单位经常性补助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六、社会保障和就业支出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按项目管理的商品和服务支出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六、对事业单位资本性补助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国有资源（资产）有偿使用收入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七、卫生健康支出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left="190" w:leftChars="95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按项目管理的对个人和家庭的补助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七、对企业补助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八、节能环保支出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八、对企业资本性支出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九、城乡社区支出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九、对个人和家庭的补助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十、农林水支出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十、对社会保障基金补助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十一、交通运输支出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对企业补助（基本建设）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十一、债务利息及费用支出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十二、资源勘探工业信息等支出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十二、其他支出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十三、商业服务业等支出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十三、事业单位经营服务支出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十四、金融支出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五、上级财政补助收入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十五、援助其他地区支出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三、事业单位经营服务支出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一般公共预算补助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十六、自然资源海洋气象等支出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政府性基金补助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十七、住房保障支出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kinsoku/>
              <w:overflowPunct/>
              <w:bidi w:val="0"/>
              <w:snapToGrid/>
              <w:spacing w:beforeLines="0" w:beforeAutospacing="0" w:afterLines="0" w:afterAutospacing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国有资本经营预算补助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十八、粮油物资储备支出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六、事业收入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十九、灾害防治及应急管理支出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七、事业单位经营收入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二十、预备费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八、上级补助收入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二十一、其他支出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九、附属单位上缴收入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二十二、债务还本支出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十、其他收入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二十三、债务付息支出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二十四、债务发行费用支出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二十五、抗疫特别国债安排的支出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42" w:type="dxa"/>
            <w:gridSpan w:val="8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备注：财政专户管理资金收入是指教育收费收入；事业收入不含教育收费收入，下同。</w:t>
            </w:r>
          </w:p>
        </w:tc>
      </w:tr>
    </w:tbl>
    <w:p>
      <w:pPr>
        <w:pStyle w:val="8"/>
        <w:jc w:val="center"/>
        <w:rPr>
          <w:sz w:val="72"/>
          <w:szCs w:val="72"/>
          <w:lang w:val="en-US" w:eastAsia="zh-CN"/>
        </w:rPr>
        <w:sectPr>
          <w:pgSz w:w="16838" w:h="11906" w:orient="landscape"/>
          <w:pgMar w:top="720" w:right="720" w:bottom="720" w:left="720" w:header="0" w:footer="0" w:gutter="0"/>
          <w:pgNumType w:fmt="decimal"/>
          <w:cols w:space="720" w:num="1"/>
          <w:formProt w:val="0"/>
          <w:docGrid w:type="lines" w:linePitch="319" w:charSpace="140902"/>
        </w:sectPr>
      </w:pP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381"/>
        <w:gridCol w:w="1062"/>
        <w:gridCol w:w="872"/>
        <w:gridCol w:w="965"/>
        <w:gridCol w:w="482"/>
        <w:gridCol w:w="626"/>
        <w:gridCol w:w="648"/>
        <w:gridCol w:w="656"/>
        <w:gridCol w:w="786"/>
        <w:gridCol w:w="654"/>
        <w:gridCol w:w="507"/>
        <w:gridCol w:w="510"/>
        <w:gridCol w:w="611"/>
        <w:gridCol w:w="610"/>
        <w:gridCol w:w="564"/>
        <w:gridCol w:w="564"/>
        <w:gridCol w:w="566"/>
        <w:gridCol w:w="565"/>
        <w:gridCol w:w="564"/>
        <w:gridCol w:w="591"/>
        <w:gridCol w:w="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39" w:type="dxa"/>
            <w:gridSpan w:val="22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39" w:type="dxa"/>
            <w:gridSpan w:val="22"/>
            <w:shd w:val="clear" w:color="FFFFCC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收  入  总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12" w:type="dxa"/>
            <w:gridSpan w:val="16"/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3427" w:type="dxa"/>
            <w:gridSpan w:val="6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部门（单位）代码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342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4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1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3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06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上级财政补助收入</w:t>
            </w:r>
          </w:p>
        </w:tc>
        <w:tc>
          <w:tcPr>
            <w:tcW w:w="50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60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60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55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一般公共预算补助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政府性基金补助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国有资本经营预算补助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75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945"/>
        <w:gridCol w:w="920"/>
        <w:gridCol w:w="912"/>
        <w:gridCol w:w="1114"/>
        <w:gridCol w:w="617"/>
        <w:gridCol w:w="932"/>
        <w:gridCol w:w="785"/>
        <w:gridCol w:w="869"/>
        <w:gridCol w:w="826"/>
        <w:gridCol w:w="616"/>
        <w:gridCol w:w="702"/>
        <w:gridCol w:w="740"/>
        <w:gridCol w:w="721"/>
        <w:gridCol w:w="1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628" w:type="dxa"/>
            <w:gridSpan w:val="15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628" w:type="dxa"/>
            <w:gridSpan w:val="15"/>
            <w:shd w:val="clear" w:color="FFFFCC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一般公共预算拨款收入表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85" w:type="dxa"/>
            <w:gridSpan w:val="10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4143" w:type="dxa"/>
            <w:gridSpan w:val="5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部门（单位）代码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0114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1" w:type="dxa"/>
            <w:gridSpan w:val="11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</w:p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拨款</w:t>
            </w:r>
          </w:p>
        </w:tc>
        <w:tc>
          <w:tcPr>
            <w:tcW w:w="6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纳入一般公共预算管理的非税收入拨款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行政事业性收费收入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国有资源（资产）有偿使用收入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608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608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608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28" w:type="dxa"/>
            <w:gridSpan w:val="15"/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注：包括中央和省级所有一般公共预算财政拨款（含当年收入和上年结转结余）。</w:t>
            </w: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3850"/>
        <w:gridCol w:w="1844"/>
        <w:gridCol w:w="1645"/>
        <w:gridCol w:w="1597"/>
        <w:gridCol w:w="1290"/>
        <w:gridCol w:w="1187"/>
        <w:gridCol w:w="1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2" w:type="dxa"/>
            <w:gridSpan w:val="8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2" w:type="dxa"/>
            <w:gridSpan w:val="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  出  总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4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5458" w:type="dxa"/>
            <w:gridSpan w:val="4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重要商品储备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2220501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棉花储备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481"/>
        <w:gridCol w:w="496"/>
        <w:gridCol w:w="894"/>
        <w:gridCol w:w="2145"/>
        <w:gridCol w:w="995"/>
        <w:gridCol w:w="639"/>
        <w:gridCol w:w="829"/>
        <w:gridCol w:w="831"/>
        <w:gridCol w:w="853"/>
        <w:gridCol w:w="770"/>
        <w:gridCol w:w="772"/>
        <w:gridCol w:w="814"/>
        <w:gridCol w:w="849"/>
        <w:gridCol w:w="934"/>
        <w:gridCol w:w="872"/>
        <w:gridCol w:w="933"/>
        <w:gridCol w:w="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0" w:type="dxa"/>
            <w:gridSpan w:val="18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0" w:type="dxa"/>
            <w:gridSpan w:val="1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支出预算分类汇总表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按政府预算经济分类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20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7420" w:type="dxa"/>
            <w:gridSpan w:val="9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7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881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211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981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630" w:type="dxa"/>
            <w:vMerge w:val="restart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817" w:type="dxa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819" w:type="dxa"/>
            <w:vMerge w:val="restart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对企业资本性支出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棉花储备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410"/>
        <w:gridCol w:w="419"/>
        <w:gridCol w:w="1058"/>
        <w:gridCol w:w="2085"/>
        <w:gridCol w:w="962"/>
        <w:gridCol w:w="908"/>
        <w:gridCol w:w="665"/>
        <w:gridCol w:w="986"/>
        <w:gridCol w:w="816"/>
        <w:gridCol w:w="658"/>
        <w:gridCol w:w="642"/>
        <w:gridCol w:w="870"/>
        <w:gridCol w:w="445"/>
        <w:gridCol w:w="850"/>
        <w:gridCol w:w="361"/>
        <w:gridCol w:w="1040"/>
        <w:gridCol w:w="536"/>
        <w:gridCol w:w="467"/>
        <w:gridCol w:w="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0" w:type="dxa"/>
            <w:gridSpan w:val="20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0" w:type="dxa"/>
            <w:gridSpan w:val="20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支出预算分类汇总表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按部门预算经济分类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1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7349" w:type="dxa"/>
            <w:gridSpan w:val="11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043" w:type="dxa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33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65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43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一般商品和服务支出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按项目管理的商品和服务支出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按项目管理的对个人和家庭的补助</w:t>
            </w:r>
          </w:p>
        </w:tc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基本建设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基本建设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棉花储备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999"/>
        <w:gridCol w:w="1941"/>
        <w:gridCol w:w="1098"/>
        <w:gridCol w:w="946"/>
        <w:gridCol w:w="1040"/>
        <w:gridCol w:w="1103"/>
        <w:gridCol w:w="714"/>
        <w:gridCol w:w="887"/>
        <w:gridCol w:w="996"/>
        <w:gridCol w:w="1017"/>
        <w:gridCol w:w="1097"/>
        <w:gridCol w:w="1027"/>
        <w:gridCol w:w="757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44" w:type="dxa"/>
            <w:gridSpan w:val="15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44" w:type="dxa"/>
            <w:gridSpan w:val="15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基本支出表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91" w:type="dxa"/>
            <w:gridSpan w:val="5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9453" w:type="dxa"/>
            <w:gridSpan w:val="10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本年拨款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4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3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上级财政补助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4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经费拨款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纳入预算管理的非税收入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一般公共预算补助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政府性基金补助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国有资本经营预算补助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14"/>
        <w:gridCol w:w="687"/>
        <w:gridCol w:w="1227"/>
        <w:gridCol w:w="943"/>
        <w:gridCol w:w="669"/>
        <w:gridCol w:w="790"/>
        <w:gridCol w:w="813"/>
        <w:gridCol w:w="807"/>
        <w:gridCol w:w="759"/>
        <w:gridCol w:w="758"/>
        <w:gridCol w:w="563"/>
        <w:gridCol w:w="563"/>
        <w:gridCol w:w="564"/>
        <w:gridCol w:w="563"/>
        <w:gridCol w:w="561"/>
        <w:gridCol w:w="586"/>
        <w:gridCol w:w="586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43" w:type="dxa"/>
            <w:gridSpan w:val="19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43" w:type="dxa"/>
            <w:gridSpan w:val="19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99" w:type="dxa"/>
            <w:gridSpan w:val="9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6644" w:type="dxa"/>
            <w:gridSpan w:val="10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887" w:type="dxa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7" w:type="dxa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功能科目编码</w:t>
            </w:r>
          </w:p>
        </w:tc>
        <w:tc>
          <w:tcPr>
            <w:tcW w:w="1210" w:type="dxa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支出功能分类名称</w:t>
            </w:r>
          </w:p>
        </w:tc>
        <w:tc>
          <w:tcPr>
            <w:tcW w:w="930" w:type="dxa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660" w:type="dxa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项目性质</w:t>
            </w:r>
          </w:p>
        </w:tc>
        <w:tc>
          <w:tcPr>
            <w:tcW w:w="158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2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本年拨款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</w:t>
            </w: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上级财政补助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政府采购金额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经费拨款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纳入预算管理的非税收入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一般公共预算补助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政府性基金补助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国有资本经营预算补助</w:t>
            </w: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9"/>
        <w:gridCol w:w="456"/>
        <w:gridCol w:w="1093"/>
        <w:gridCol w:w="2329"/>
        <w:gridCol w:w="761"/>
        <w:gridCol w:w="761"/>
        <w:gridCol w:w="764"/>
        <w:gridCol w:w="738"/>
        <w:gridCol w:w="777"/>
        <w:gridCol w:w="742"/>
        <w:gridCol w:w="762"/>
        <w:gridCol w:w="838"/>
        <w:gridCol w:w="763"/>
        <w:gridCol w:w="762"/>
        <w:gridCol w:w="761"/>
        <w:gridCol w:w="763"/>
        <w:gridCol w:w="761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3" w:type="dxa"/>
            <w:gridSpan w:val="19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3" w:type="dxa"/>
            <w:gridSpan w:val="19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项目支出预算明细表（按政府预算经济分类）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05" w:type="dxa"/>
            <w:gridSpan w:val="13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4538" w:type="dxa"/>
            <w:gridSpan w:val="6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07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专用材料购置费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其他对事业单位补助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414"/>
        <w:gridCol w:w="427"/>
        <w:gridCol w:w="1041"/>
        <w:gridCol w:w="2196"/>
        <w:gridCol w:w="836"/>
        <w:gridCol w:w="840"/>
        <w:gridCol w:w="838"/>
        <w:gridCol w:w="839"/>
        <w:gridCol w:w="841"/>
        <w:gridCol w:w="838"/>
        <w:gridCol w:w="838"/>
        <w:gridCol w:w="858"/>
        <w:gridCol w:w="839"/>
        <w:gridCol w:w="841"/>
        <w:gridCol w:w="838"/>
        <w:gridCol w:w="841"/>
        <w:gridCol w:w="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0" w:type="dxa"/>
            <w:gridSpan w:val="1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0" w:type="dxa"/>
            <w:gridSpan w:val="1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项目支出预算明细表（按政府预算经济分类）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057" w:type="dxa"/>
            <w:gridSpan w:val="13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4183" w:type="dxa"/>
            <w:gridSpan w:val="5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3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02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1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134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5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助学金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房屋建筑物购建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415"/>
        <w:gridCol w:w="413"/>
        <w:gridCol w:w="1011"/>
        <w:gridCol w:w="2079"/>
        <w:gridCol w:w="786"/>
        <w:gridCol w:w="785"/>
        <w:gridCol w:w="784"/>
        <w:gridCol w:w="784"/>
        <w:gridCol w:w="785"/>
        <w:gridCol w:w="787"/>
        <w:gridCol w:w="782"/>
        <w:gridCol w:w="849"/>
        <w:gridCol w:w="872"/>
        <w:gridCol w:w="790"/>
        <w:gridCol w:w="789"/>
        <w:gridCol w:w="789"/>
        <w:gridCol w:w="753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3" w:type="dxa"/>
            <w:gridSpan w:val="19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3" w:type="dxa"/>
            <w:gridSpan w:val="19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项目支出预算明细表（按政府预算经济分类）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22" w:type="dxa"/>
            <w:gridSpan w:val="13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4721" w:type="dxa"/>
            <w:gridSpan w:val="6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9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0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253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对企业资本性支出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房屋建筑物购建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土地征迁补偿和安置支出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13"/>
        <w:gridCol w:w="419"/>
        <w:gridCol w:w="1011"/>
        <w:gridCol w:w="1271"/>
        <w:gridCol w:w="422"/>
        <w:gridCol w:w="424"/>
        <w:gridCol w:w="422"/>
        <w:gridCol w:w="422"/>
        <w:gridCol w:w="424"/>
        <w:gridCol w:w="422"/>
        <w:gridCol w:w="424"/>
        <w:gridCol w:w="476"/>
        <w:gridCol w:w="424"/>
        <w:gridCol w:w="424"/>
        <w:gridCol w:w="423"/>
        <w:gridCol w:w="614"/>
        <w:gridCol w:w="616"/>
        <w:gridCol w:w="422"/>
        <w:gridCol w:w="427"/>
        <w:gridCol w:w="422"/>
        <w:gridCol w:w="426"/>
        <w:gridCol w:w="423"/>
        <w:gridCol w:w="422"/>
        <w:gridCol w:w="426"/>
        <w:gridCol w:w="423"/>
        <w:gridCol w:w="424"/>
        <w:gridCol w:w="424"/>
        <w:gridCol w:w="445"/>
        <w:gridCol w:w="593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3" w:type="dxa"/>
            <w:gridSpan w:val="31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3" w:type="dxa"/>
            <w:gridSpan w:val="31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项目支出预算明细表（按部门预算经济分类）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865" w:type="dxa"/>
            <w:gridSpan w:val="13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8378" w:type="dxa"/>
            <w:gridSpan w:val="18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9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25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1765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按项目管理的商品和服务支出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印刷费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咨询费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手续费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水费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邮电费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取暖费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租赁费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被装购置费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专用燃料费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劳务费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税金及附加费用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415"/>
        <w:gridCol w:w="419"/>
        <w:gridCol w:w="841"/>
        <w:gridCol w:w="1727"/>
        <w:gridCol w:w="626"/>
        <w:gridCol w:w="512"/>
        <w:gridCol w:w="537"/>
        <w:gridCol w:w="515"/>
        <w:gridCol w:w="511"/>
        <w:gridCol w:w="515"/>
        <w:gridCol w:w="513"/>
        <w:gridCol w:w="516"/>
        <w:gridCol w:w="512"/>
        <w:gridCol w:w="516"/>
        <w:gridCol w:w="513"/>
        <w:gridCol w:w="521"/>
        <w:gridCol w:w="513"/>
        <w:gridCol w:w="521"/>
        <w:gridCol w:w="523"/>
        <w:gridCol w:w="521"/>
        <w:gridCol w:w="522"/>
        <w:gridCol w:w="480"/>
        <w:gridCol w:w="578"/>
        <w:gridCol w:w="467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0" w:type="dxa"/>
            <w:gridSpan w:val="26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88" w:type="dxa"/>
            <w:gridSpan w:val="24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项目支出预算明细表（按部门预算经济分类）</w:t>
            </w:r>
          </w:p>
        </w:tc>
        <w:tc>
          <w:tcPr>
            <w:tcW w:w="460" w:type="dxa"/>
            <w:shd w:val="clear" w:color="auto" w:fill="auto"/>
            <w:vAlign w:val="bottom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shd w:val="clear" w:color="auto" w:fill="auto"/>
            <w:vAlign w:val="bottom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1" w:type="dxa"/>
            <w:gridSpan w:val="8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9829" w:type="dxa"/>
            <w:gridSpan w:val="18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82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70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按项目管理的对个人和家庭的补助</w:t>
            </w:r>
          </w:p>
        </w:tc>
        <w:tc>
          <w:tcPr>
            <w:tcW w:w="72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资本性支出（基本建设）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救济费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助学金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奖励金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房屋建筑物购建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信息网络及软件购置更新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物资储备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其他交通工具购置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文物和陈列品购置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无形资产购置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其他基本建设支出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415"/>
        <w:gridCol w:w="419"/>
        <w:gridCol w:w="807"/>
        <w:gridCol w:w="1665"/>
        <w:gridCol w:w="604"/>
        <w:gridCol w:w="488"/>
        <w:gridCol w:w="487"/>
        <w:gridCol w:w="489"/>
        <w:gridCol w:w="532"/>
        <w:gridCol w:w="488"/>
        <w:gridCol w:w="489"/>
        <w:gridCol w:w="490"/>
        <w:gridCol w:w="490"/>
        <w:gridCol w:w="491"/>
        <w:gridCol w:w="489"/>
        <w:gridCol w:w="503"/>
        <w:gridCol w:w="489"/>
        <w:gridCol w:w="504"/>
        <w:gridCol w:w="504"/>
        <w:gridCol w:w="504"/>
        <w:gridCol w:w="563"/>
        <w:gridCol w:w="460"/>
        <w:gridCol w:w="575"/>
        <w:gridCol w:w="461"/>
        <w:gridCol w:w="451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2" w:type="dxa"/>
            <w:gridSpan w:val="27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70" w:type="dxa"/>
            <w:gridSpan w:val="24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项目支出预算明细表（按部门预算经济分类）</w:t>
            </w:r>
          </w:p>
        </w:tc>
        <w:tc>
          <w:tcPr>
            <w:tcW w:w="455" w:type="dxa"/>
            <w:shd w:val="clear" w:color="auto" w:fill="auto"/>
            <w:vAlign w:val="bottom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5" w:type="dxa"/>
            <w:shd w:val="clear" w:color="auto" w:fill="auto"/>
            <w:vAlign w:val="bottom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0" w:type="dxa"/>
            <w:gridSpan w:val="10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9012" w:type="dxa"/>
            <w:gridSpan w:val="17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7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6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48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基本建设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房屋建筑物购建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信息网络及软件购建更新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物资储备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土地补偿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安置补助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地上附着物和青苗补偿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拆迁补偿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其他交通工具购置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文物和陈列品购置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无形资产购置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p>
      <w:pPr>
        <w:pStyle w:val="7"/>
        <w:rPr>
          <w:lang w:val="en-US" w:eastAsia="zh-CN"/>
        </w:rPr>
        <w:sectPr>
          <w:pgSz w:w="16838" w:h="11906" w:orient="landscape"/>
          <w:pgMar w:top="720" w:right="720" w:bottom="720" w:left="720" w:header="0" w:footer="0" w:gutter="0"/>
          <w:pgNumType w:fmt="decimal"/>
          <w:cols w:space="720" w:num="1"/>
          <w:formProt w:val="0"/>
          <w:docGrid w:type="lines" w:linePitch="312" w:charSpace="140902"/>
        </w:sect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6"/>
        <w:gridCol w:w="1736"/>
        <w:gridCol w:w="3321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65" w:type="dxa"/>
            <w:gridSpan w:val="4"/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5" w:type="dxa"/>
            <w:gridSpan w:val="4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财政拨款收支总表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6335" w:type="dxa"/>
            <w:gridSpan w:val="3"/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4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2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254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254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入    总    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254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    总    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65" w:type="dxa"/>
            <w:gridSpan w:val="4"/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注：本表中本年收入包括本级安排和上级补助，含当年支出和上年结转结余资金。</w:t>
            </w:r>
          </w:p>
        </w:tc>
      </w:tr>
    </w:tbl>
    <w:p>
      <w:pPr>
        <w:pStyle w:val="7"/>
        <w:rPr>
          <w:lang w:val="en-US" w:eastAsia="zh-CN"/>
        </w:rPr>
        <w:sectPr>
          <w:pgSz w:w="11906" w:h="16838"/>
          <w:pgMar w:top="720" w:right="720" w:bottom="720" w:left="720" w:header="0" w:footer="0" w:gutter="0"/>
          <w:pgNumType w:fmt="decimal"/>
          <w:cols w:space="720" w:num="1"/>
          <w:formProt w:val="0"/>
          <w:docGrid w:type="lines" w:linePitch="312" w:charSpace="140902"/>
        </w:sectPr>
      </w:pPr>
    </w:p>
    <w:tbl>
      <w:tblPr>
        <w:tblStyle w:val="4"/>
        <w:tblW w:w="151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3837"/>
        <w:gridCol w:w="2135"/>
        <w:gridCol w:w="1636"/>
        <w:gridCol w:w="1102"/>
        <w:gridCol w:w="1635"/>
        <w:gridCol w:w="1100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75" w:type="dxa"/>
            <w:gridSpan w:val="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75" w:type="dxa"/>
            <w:gridSpan w:val="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64" w:type="dxa"/>
            <w:gridSpan w:val="4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5511" w:type="dxa"/>
            <w:gridSpan w:val="4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重要商品储备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2220501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棉花储备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175" w:type="dxa"/>
            <w:gridSpan w:val="8"/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注：支出包括当年预算和上年结转安排的所有支出。</w:t>
            </w: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13"/>
        <w:gridCol w:w="416"/>
        <w:gridCol w:w="866"/>
        <w:gridCol w:w="3113"/>
        <w:gridCol w:w="1063"/>
        <w:gridCol w:w="848"/>
        <w:gridCol w:w="893"/>
        <w:gridCol w:w="853"/>
        <w:gridCol w:w="854"/>
        <w:gridCol w:w="855"/>
        <w:gridCol w:w="853"/>
        <w:gridCol w:w="994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3" w:type="dxa"/>
            <w:gridSpan w:val="14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3" w:type="dxa"/>
            <w:gridSpan w:val="14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一般公共预算基本支出表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--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人员经费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工资福利支出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)(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按政府预算经济分类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70" w:type="dxa"/>
            <w:gridSpan w:val="8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5373" w:type="dxa"/>
            <w:gridSpan w:val="6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854" w:type="dxa"/>
            <w:vMerge w:val="restart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0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48" w:type="dxa"/>
            <w:vMerge w:val="restart"/>
            <w:tcBorders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4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2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54" w:type="dxa"/>
            <w:vMerge w:val="continue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其他对事业单位补助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43" w:type="dxa"/>
            <w:gridSpan w:val="14"/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注：不含上年结转结余。</w:t>
            </w: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</w:p>
    <w:p>
      <w:pPr>
        <w:pStyle w:val="7"/>
        <w:rPr>
          <w:sz w:val="72"/>
          <w:szCs w:val="72"/>
          <w:lang w:val="en-US" w:eastAsia="zh-CN"/>
        </w:rPr>
      </w:pPr>
    </w:p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643"/>
        <w:gridCol w:w="726"/>
        <w:gridCol w:w="665"/>
        <w:gridCol w:w="1263"/>
        <w:gridCol w:w="767"/>
        <w:gridCol w:w="786"/>
        <w:gridCol w:w="744"/>
        <w:gridCol w:w="724"/>
        <w:gridCol w:w="680"/>
        <w:gridCol w:w="722"/>
        <w:gridCol w:w="702"/>
        <w:gridCol w:w="1123"/>
        <w:gridCol w:w="583"/>
        <w:gridCol w:w="581"/>
        <w:gridCol w:w="581"/>
        <w:gridCol w:w="593"/>
        <w:gridCol w:w="454"/>
        <w:gridCol w:w="637"/>
        <w:gridCol w:w="526"/>
        <w:gridCol w:w="587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39" w:type="dxa"/>
            <w:gridSpan w:val="22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39" w:type="dxa"/>
            <w:gridSpan w:val="22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一般公共预算基本支出表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--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人员经费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工资福利支出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)(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按部门预算经济分类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64" w:type="dxa"/>
            <w:gridSpan w:val="8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9075" w:type="dxa"/>
            <w:gridSpan w:val="14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9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6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245" w:type="dxa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756" w:type="dxa"/>
            <w:vMerge w:val="restart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6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工资津补贴</w:t>
            </w:r>
          </w:p>
        </w:tc>
        <w:tc>
          <w:tcPr>
            <w:tcW w:w="4105" w:type="dxa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33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670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奖金</w:t>
            </w:r>
          </w:p>
        </w:tc>
        <w:tc>
          <w:tcPr>
            <w:tcW w:w="712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伙食补助费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39" w:type="dxa"/>
            <w:gridSpan w:val="22"/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注：不含上年结转结余。</w:t>
            </w: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489"/>
        <w:gridCol w:w="507"/>
        <w:gridCol w:w="1229"/>
        <w:gridCol w:w="3537"/>
        <w:gridCol w:w="1320"/>
        <w:gridCol w:w="1116"/>
        <w:gridCol w:w="1088"/>
        <w:gridCol w:w="1087"/>
        <w:gridCol w:w="1277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42" w:type="dxa"/>
            <w:gridSpan w:val="11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242" w:type="dxa"/>
            <w:gridSpan w:val="11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一般公共预算基本支出表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--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人员经费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对个人和家庭的补助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)(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按政府预算经济分类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49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4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21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4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30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1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棉花储备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42" w:type="dxa"/>
            <w:gridSpan w:val="11"/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注：不含上年结转结余。</w:t>
            </w: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42"/>
        <w:gridCol w:w="695"/>
        <w:gridCol w:w="1215"/>
        <w:gridCol w:w="1259"/>
        <w:gridCol w:w="1012"/>
        <w:gridCol w:w="938"/>
        <w:gridCol w:w="1069"/>
        <w:gridCol w:w="1315"/>
        <w:gridCol w:w="830"/>
        <w:gridCol w:w="727"/>
        <w:gridCol w:w="469"/>
        <w:gridCol w:w="695"/>
        <w:gridCol w:w="479"/>
        <w:gridCol w:w="631"/>
        <w:gridCol w:w="628"/>
        <w:gridCol w:w="681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94" w:type="dxa"/>
            <w:gridSpan w:val="1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94" w:type="dxa"/>
            <w:gridSpan w:val="1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一般公共预算基本支出表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--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人员经费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对个人和家庭的补助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（按部门预算经济分类）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60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8934" w:type="dxa"/>
            <w:gridSpan w:val="11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19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24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99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9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离休费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退职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役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抚恤金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救济费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助学金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奖励金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代缴社会保险费</w:t>
            </w:r>
          </w:p>
        </w:tc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棉花储备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94" w:type="dxa"/>
            <w:gridSpan w:val="18"/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注：不含上年结转结余。</w:t>
            </w: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414"/>
        <w:gridCol w:w="422"/>
        <w:gridCol w:w="823"/>
        <w:gridCol w:w="2467"/>
        <w:gridCol w:w="878"/>
        <w:gridCol w:w="809"/>
        <w:gridCol w:w="616"/>
        <w:gridCol w:w="656"/>
        <w:gridCol w:w="614"/>
        <w:gridCol w:w="614"/>
        <w:gridCol w:w="613"/>
        <w:gridCol w:w="612"/>
        <w:gridCol w:w="663"/>
        <w:gridCol w:w="640"/>
        <w:gridCol w:w="659"/>
        <w:gridCol w:w="758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40" w:type="dxa"/>
            <w:gridSpan w:val="1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40" w:type="dxa"/>
            <w:gridSpan w:val="1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一般公共预算基本支出表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--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公用经费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商品和服务支出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（按政府预算经济分类）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49" w:type="dxa"/>
            <w:gridSpan w:val="9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5891" w:type="dxa"/>
            <w:gridSpan w:val="9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8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81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432" w:type="dxa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7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2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07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647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604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</w:t>
            </w:r>
          </w:p>
        </w:tc>
        <w:tc>
          <w:tcPr>
            <w:tcW w:w="631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其他对事业单位补助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40" w:type="dxa"/>
            <w:gridSpan w:val="18"/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注：不含上年结转结余。</w:t>
            </w: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13"/>
        <w:gridCol w:w="413"/>
        <w:gridCol w:w="570"/>
        <w:gridCol w:w="2005"/>
        <w:gridCol w:w="712"/>
        <w:gridCol w:w="413"/>
        <w:gridCol w:w="414"/>
        <w:gridCol w:w="436"/>
        <w:gridCol w:w="416"/>
        <w:gridCol w:w="411"/>
        <w:gridCol w:w="413"/>
        <w:gridCol w:w="417"/>
        <w:gridCol w:w="414"/>
        <w:gridCol w:w="613"/>
        <w:gridCol w:w="414"/>
        <w:gridCol w:w="413"/>
        <w:gridCol w:w="415"/>
        <w:gridCol w:w="416"/>
        <w:gridCol w:w="413"/>
        <w:gridCol w:w="413"/>
        <w:gridCol w:w="413"/>
        <w:gridCol w:w="415"/>
        <w:gridCol w:w="429"/>
        <w:gridCol w:w="571"/>
        <w:gridCol w:w="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40" w:type="dxa"/>
            <w:gridSpan w:val="26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0" w:type="dxa"/>
            <w:gridSpan w:val="26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一般公共预算基本支出表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--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公用经费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商品和服务支出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)(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按部门预算经济分类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8" w:type="dxa"/>
            <w:gridSpan w:val="9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7582" w:type="dxa"/>
            <w:gridSpan w:val="17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7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5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9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70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计</w:t>
            </w:r>
          </w:p>
        </w:tc>
        <w:tc>
          <w:tcPr>
            <w:tcW w:w="4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4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印刷费</w:t>
            </w:r>
          </w:p>
        </w:tc>
        <w:tc>
          <w:tcPr>
            <w:tcW w:w="4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水费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邮电费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取暖费</w:t>
            </w:r>
          </w:p>
        </w:tc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租赁费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劳务费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税金及附加费用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40" w:type="dxa"/>
            <w:gridSpan w:val="26"/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注：不含上年结转结余。</w:t>
            </w: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3526"/>
        <w:gridCol w:w="1813"/>
        <w:gridCol w:w="1821"/>
        <w:gridCol w:w="1688"/>
        <w:gridCol w:w="1689"/>
        <w:gridCol w:w="1690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42" w:type="dxa"/>
            <w:gridSpan w:val="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42" w:type="dxa"/>
            <w:gridSpan w:val="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76" w:type="dxa"/>
            <w:gridSpan w:val="4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6666" w:type="dxa"/>
            <w:gridSpan w:val="4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</w:t>
            </w:r>
          </w:p>
        </w:tc>
        <w:tc>
          <w:tcPr>
            <w:tcW w:w="4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085"/>
        <w:gridCol w:w="1839"/>
        <w:gridCol w:w="1620"/>
        <w:gridCol w:w="1948"/>
        <w:gridCol w:w="1818"/>
        <w:gridCol w:w="1663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242" w:type="dxa"/>
            <w:gridSpan w:val="8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42" w:type="dxa"/>
            <w:gridSpan w:val="8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政府性基金预算支出表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9" w:type="dxa"/>
            <w:gridSpan w:val="3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8593" w:type="dxa"/>
            <w:gridSpan w:val="5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4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413"/>
        <w:gridCol w:w="415"/>
        <w:gridCol w:w="1000"/>
        <w:gridCol w:w="2346"/>
        <w:gridCol w:w="937"/>
        <w:gridCol w:w="785"/>
        <w:gridCol w:w="788"/>
        <w:gridCol w:w="789"/>
        <w:gridCol w:w="829"/>
        <w:gridCol w:w="787"/>
        <w:gridCol w:w="790"/>
        <w:gridCol w:w="788"/>
        <w:gridCol w:w="789"/>
        <w:gridCol w:w="788"/>
        <w:gridCol w:w="792"/>
        <w:gridCol w:w="791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0" w:type="dxa"/>
            <w:gridSpan w:val="18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0" w:type="dxa"/>
            <w:gridSpan w:val="1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政府性基金预算支出分类汇总表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按政府预算经济分类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91" w:type="dxa"/>
            <w:gridSpan w:val="10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6649" w:type="dxa"/>
            <w:gridSpan w:val="8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2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986" w:type="dxa"/>
            <w:vMerge w:val="restart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31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924" w:type="dxa"/>
            <w:vMerge w:val="restart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774" w:type="dxa"/>
            <w:vMerge w:val="restart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777" w:type="dxa"/>
            <w:vMerge w:val="restart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778" w:type="dxa"/>
            <w:vMerge w:val="restart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817" w:type="dxa"/>
            <w:vMerge w:val="restart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对企业资本性支出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86" w:type="dxa"/>
            <w:vMerge w:val="continue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vMerge w:val="continue"/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vMerge w:val="continue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continue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vMerge w:val="continue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vMerge w:val="continue"/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vMerge w:val="continue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continue"/>
            <w:tcBorders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416"/>
        <w:gridCol w:w="413"/>
        <w:gridCol w:w="1093"/>
        <w:gridCol w:w="2789"/>
        <w:gridCol w:w="805"/>
        <w:gridCol w:w="736"/>
        <w:gridCol w:w="640"/>
        <w:gridCol w:w="660"/>
        <w:gridCol w:w="617"/>
        <w:gridCol w:w="687"/>
        <w:gridCol w:w="615"/>
        <w:gridCol w:w="616"/>
        <w:gridCol w:w="619"/>
        <w:gridCol w:w="619"/>
        <w:gridCol w:w="615"/>
        <w:gridCol w:w="621"/>
        <w:gridCol w:w="617"/>
        <w:gridCol w:w="616"/>
        <w:gridCol w:w="1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0" w:type="dxa"/>
            <w:gridSpan w:val="20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0" w:type="dxa"/>
            <w:gridSpan w:val="20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政府性基金预算支出分类汇总表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按部门预算经济分类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2" w:type="dxa"/>
            <w:gridSpan w:val="9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7388" w:type="dxa"/>
            <w:gridSpan w:val="11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078" w:type="dxa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2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67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一般商品和服务支出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按项目管理的商品和服务支出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按项目管理的对个人和家庭的补助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基本建设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基本建设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958"/>
        <w:gridCol w:w="1834"/>
        <w:gridCol w:w="1821"/>
        <w:gridCol w:w="1819"/>
        <w:gridCol w:w="2302"/>
        <w:gridCol w:w="1097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2" w:type="dxa"/>
            <w:gridSpan w:val="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42" w:type="dxa"/>
            <w:gridSpan w:val="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国有资本经营预算支出表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3" w:type="dxa"/>
            <w:gridSpan w:val="3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8499" w:type="dxa"/>
            <w:gridSpan w:val="5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3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本年国有资本经营预算支出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8"/>
        <w:gridCol w:w="2073"/>
        <w:gridCol w:w="1738"/>
        <w:gridCol w:w="1431"/>
        <w:gridCol w:w="1444"/>
        <w:gridCol w:w="1433"/>
        <w:gridCol w:w="1342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42" w:type="dxa"/>
            <w:gridSpan w:val="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42" w:type="dxa"/>
            <w:gridSpan w:val="8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财政专户管理资金预算支出表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9" w:type="dxa"/>
            <w:gridSpan w:val="5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4293" w:type="dxa"/>
            <w:gridSpan w:val="3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本年财政专户管理资金支出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42" w:type="dxa"/>
            <w:gridSpan w:val="8"/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注：本表指纳入专户管理的教育收入等收入。</w:t>
            </w: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3032"/>
        <w:gridCol w:w="1724"/>
        <w:gridCol w:w="1722"/>
        <w:gridCol w:w="1724"/>
        <w:gridCol w:w="1750"/>
        <w:gridCol w:w="1722"/>
        <w:gridCol w:w="1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42" w:type="dxa"/>
            <w:gridSpan w:val="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42" w:type="dxa"/>
            <w:gridSpan w:val="8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单位资金支出预算表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29" w:type="dxa"/>
            <w:gridSpan w:val="6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3413" w:type="dxa"/>
            <w:gridSpan w:val="2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8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sz w:val="72"/>
          <w:szCs w:val="72"/>
          <w:lang w:val="en-US"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283"/>
        <w:gridCol w:w="1152"/>
        <w:gridCol w:w="1430"/>
        <w:gridCol w:w="669"/>
        <w:gridCol w:w="1503"/>
        <w:gridCol w:w="986"/>
        <w:gridCol w:w="1486"/>
        <w:gridCol w:w="1039"/>
        <w:gridCol w:w="1133"/>
        <w:gridCol w:w="1189"/>
        <w:gridCol w:w="1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43" w:type="dxa"/>
            <w:gridSpan w:val="12"/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43" w:type="dxa"/>
            <w:gridSpan w:val="12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省级专项资金预算汇总表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43" w:type="dxa"/>
            <w:gridSpan w:val="12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both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                                                             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单位名称（专项名称）</w:t>
            </w:r>
          </w:p>
        </w:tc>
        <w:tc>
          <w:tcPr>
            <w:tcW w:w="7125" w:type="dxa"/>
            <w:gridSpan w:val="6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预算额度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预算编制方式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资金管理办法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编入部门预算金额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财政代编金额</w:t>
            </w: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一般公共预算小计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经费拨款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纳入一般公共预算管理的非税收入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54" w:type="dxa"/>
            <w:tcBorders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43" w:type="dxa"/>
            <w:gridSpan w:val="12"/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备注：本表中省级专项资金反映全貌，包括细化列入部门预算金额和列入代编预算金额。</w:t>
            </w:r>
          </w:p>
        </w:tc>
      </w:tr>
    </w:tbl>
    <w:p>
      <w:pPr>
        <w:pStyle w:val="7"/>
        <w:rPr>
          <w:rFonts w:eastAsiaTheme="minorEastAsia"/>
          <w:lang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32"/>
        <w:gridCol w:w="743"/>
        <w:gridCol w:w="858"/>
        <w:gridCol w:w="634"/>
        <w:gridCol w:w="447"/>
        <w:gridCol w:w="451"/>
        <w:gridCol w:w="446"/>
        <w:gridCol w:w="448"/>
        <w:gridCol w:w="450"/>
        <w:gridCol w:w="587"/>
        <w:gridCol w:w="448"/>
        <w:gridCol w:w="448"/>
        <w:gridCol w:w="448"/>
        <w:gridCol w:w="453"/>
        <w:gridCol w:w="448"/>
        <w:gridCol w:w="478"/>
        <w:gridCol w:w="448"/>
        <w:gridCol w:w="539"/>
        <w:gridCol w:w="448"/>
        <w:gridCol w:w="447"/>
        <w:gridCol w:w="451"/>
        <w:gridCol w:w="445"/>
        <w:gridCol w:w="457"/>
        <w:gridCol w:w="827"/>
        <w:gridCol w:w="801"/>
        <w:gridCol w:w="651"/>
        <w:gridCol w:w="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0" w:type="dxa"/>
            <w:gridSpan w:val="28"/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40" w:type="dxa"/>
            <w:gridSpan w:val="28"/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单位新增资产汇总表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15" w:type="dxa"/>
            <w:gridSpan w:val="11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8625" w:type="dxa"/>
            <w:gridSpan w:val="17"/>
            <w:shd w:val="clear" w:color="FFFFCC" w:fill="FFFFFF"/>
            <w:vAlign w:val="bottom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65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新增资产配置</w:t>
            </w:r>
          </w:p>
        </w:tc>
        <w:tc>
          <w:tcPr>
            <w:tcW w:w="44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存量资产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房屋及建筑物</w:t>
            </w:r>
          </w:p>
        </w:tc>
        <w:tc>
          <w:tcPr>
            <w:tcW w:w="8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</w:t>
            </w:r>
          </w:p>
        </w:tc>
        <w:tc>
          <w:tcPr>
            <w:tcW w:w="8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</w:t>
            </w:r>
          </w:p>
        </w:tc>
        <w:tc>
          <w:tcPr>
            <w:tcW w:w="19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1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单项价值在限额以上的其他资产</w:t>
            </w:r>
          </w:p>
        </w:tc>
        <w:tc>
          <w:tcPr>
            <w:tcW w:w="9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单项价值在限额以下的其他资产</w:t>
            </w:r>
          </w:p>
        </w:tc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房屋及建筑物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单项价值在限额以上的其他资产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单项价值在限额以下的其他资产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万元及以上的其他资产（党政机关）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万元及以上的其他资产（事业单位）</w:t>
            </w:r>
          </w:p>
        </w:tc>
        <w:tc>
          <w:tcPr>
            <w:tcW w:w="9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万元及以上的其他资产（党政机关）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万元及以上的其他资产（事业单位）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rFonts w:eastAsiaTheme="minorEastAsia"/>
          <w:lang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415"/>
        <w:gridCol w:w="419"/>
        <w:gridCol w:w="572"/>
        <w:gridCol w:w="1133"/>
        <w:gridCol w:w="1134"/>
        <w:gridCol w:w="551"/>
        <w:gridCol w:w="662"/>
        <w:gridCol w:w="515"/>
        <w:gridCol w:w="515"/>
        <w:gridCol w:w="414"/>
        <w:gridCol w:w="413"/>
        <w:gridCol w:w="557"/>
        <w:gridCol w:w="636"/>
        <w:gridCol w:w="494"/>
        <w:gridCol w:w="497"/>
        <w:gridCol w:w="629"/>
        <w:gridCol w:w="415"/>
        <w:gridCol w:w="416"/>
        <w:gridCol w:w="413"/>
        <w:gridCol w:w="434"/>
        <w:gridCol w:w="433"/>
        <w:gridCol w:w="445"/>
        <w:gridCol w:w="416"/>
        <w:gridCol w:w="415"/>
        <w:gridCol w:w="414"/>
        <w:gridCol w:w="413"/>
        <w:gridCol w:w="413"/>
        <w:gridCol w:w="460"/>
        <w:gridCol w:w="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0" w:type="dxa"/>
            <w:gridSpan w:val="30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0" w:type="dxa"/>
            <w:gridSpan w:val="30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政府采购预算表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3" w:type="dxa"/>
            <w:gridSpan w:val="13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7637" w:type="dxa"/>
            <w:gridSpan w:val="17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采购品目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经济科目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采购项目总投资</w:t>
            </w:r>
          </w:p>
        </w:tc>
        <w:tc>
          <w:tcPr>
            <w:tcW w:w="723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其中：当年预算安排金额</w:t>
            </w: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财政专户管理资金收入</w:t>
            </w: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上级财政补助收入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一般公共预算拨款小计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经费拨款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纳入一般公共预算管理的非税收入拨款</w:t>
            </w: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一般公共预算补助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政府性基金补助</w:t>
            </w:r>
          </w:p>
        </w:tc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国有资本经营预算补助</w:t>
            </w: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rFonts w:eastAsiaTheme="minorEastAsia"/>
          <w:lang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83"/>
        <w:gridCol w:w="814"/>
        <w:gridCol w:w="1528"/>
        <w:gridCol w:w="1534"/>
        <w:gridCol w:w="1535"/>
        <w:gridCol w:w="731"/>
        <w:gridCol w:w="697"/>
        <w:gridCol w:w="658"/>
        <w:gridCol w:w="591"/>
        <w:gridCol w:w="608"/>
        <w:gridCol w:w="617"/>
        <w:gridCol w:w="646"/>
        <w:gridCol w:w="742"/>
        <w:gridCol w:w="728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0" w:type="dxa"/>
            <w:gridSpan w:val="16"/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40" w:type="dxa"/>
            <w:gridSpan w:val="16"/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政府购买服务支出预算表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70" w:type="dxa"/>
            <w:gridSpan w:val="6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7670" w:type="dxa"/>
            <w:gridSpan w:val="10"/>
            <w:shd w:val="clear" w:color="FFFFCC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预算单位代码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预算单位名称</w:t>
            </w:r>
          </w:p>
        </w:tc>
        <w:tc>
          <w:tcPr>
            <w:tcW w:w="3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购买服务项目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资金项目名称</w:t>
            </w:r>
          </w:p>
        </w:tc>
        <w:tc>
          <w:tcPr>
            <w:tcW w:w="44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购买服务预算金额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承接主体类别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直接受益对象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政府购买服务目录代码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政府购买服务目录名称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具体项目名称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本级安排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上级财政补助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rFonts w:eastAsiaTheme="minorEastAsia"/>
          <w:lang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641"/>
        <w:gridCol w:w="807"/>
        <w:gridCol w:w="817"/>
        <w:gridCol w:w="805"/>
        <w:gridCol w:w="816"/>
        <w:gridCol w:w="614"/>
        <w:gridCol w:w="616"/>
        <w:gridCol w:w="649"/>
        <w:gridCol w:w="614"/>
        <w:gridCol w:w="618"/>
        <w:gridCol w:w="613"/>
        <w:gridCol w:w="621"/>
        <w:gridCol w:w="764"/>
        <w:gridCol w:w="739"/>
        <w:gridCol w:w="613"/>
        <w:gridCol w:w="612"/>
        <w:gridCol w:w="569"/>
        <w:gridCol w:w="1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43" w:type="dxa"/>
            <w:gridSpan w:val="19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43" w:type="dxa"/>
            <w:gridSpan w:val="19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单位资产及设备情况表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43" w:type="dxa"/>
            <w:gridSpan w:val="19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6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0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房屋状况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5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计算机信息系统</w:t>
            </w:r>
          </w:p>
        </w:tc>
        <w:tc>
          <w:tcPr>
            <w:tcW w:w="2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主要办公设备</w:t>
            </w:r>
          </w:p>
        </w:tc>
        <w:tc>
          <w:tcPr>
            <w:tcW w:w="3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其他公用设备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使用面积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房屋出租面积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房屋租用面积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租用专线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总机中继线数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直拨电话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中央空调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电力空调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医疗床位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办公用房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配套设施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千瓦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rFonts w:eastAsiaTheme="minorEastAsia"/>
          <w:lang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373"/>
        <w:gridCol w:w="1095"/>
        <w:gridCol w:w="609"/>
        <w:gridCol w:w="615"/>
        <w:gridCol w:w="429"/>
        <w:gridCol w:w="430"/>
        <w:gridCol w:w="430"/>
        <w:gridCol w:w="463"/>
        <w:gridCol w:w="428"/>
        <w:gridCol w:w="433"/>
        <w:gridCol w:w="430"/>
        <w:gridCol w:w="431"/>
        <w:gridCol w:w="430"/>
        <w:gridCol w:w="428"/>
        <w:gridCol w:w="430"/>
        <w:gridCol w:w="431"/>
        <w:gridCol w:w="430"/>
        <w:gridCol w:w="428"/>
        <w:gridCol w:w="433"/>
        <w:gridCol w:w="430"/>
        <w:gridCol w:w="430"/>
        <w:gridCol w:w="432"/>
        <w:gridCol w:w="433"/>
        <w:gridCol w:w="436"/>
        <w:gridCol w:w="430"/>
        <w:gridCol w:w="430"/>
        <w:gridCol w:w="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40" w:type="dxa"/>
            <w:gridSpan w:val="2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40" w:type="dxa"/>
            <w:gridSpan w:val="28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单位人员信息情况表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72" w:type="dxa"/>
            <w:gridSpan w:val="9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8068" w:type="dxa"/>
            <w:gridSpan w:val="19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34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60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管理方式</w:t>
            </w:r>
          </w:p>
        </w:tc>
        <w:tc>
          <w:tcPr>
            <w:tcW w:w="60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单位规格</w:t>
            </w:r>
          </w:p>
        </w:tc>
        <w:tc>
          <w:tcPr>
            <w:tcW w:w="172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编制人数</w:t>
            </w:r>
          </w:p>
        </w:tc>
        <w:tc>
          <w:tcPr>
            <w:tcW w:w="33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实有在职人数</w:t>
            </w:r>
          </w:p>
        </w:tc>
        <w:tc>
          <w:tcPr>
            <w:tcW w:w="1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离休人员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退休人员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长休内退提前离岗待岗等人员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临时人员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在校学生人数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行政及参公编制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事业及参公编制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工勤编制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行政及参照公务员管理人员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工勤人员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厅级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处级及其他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执行机关工资标准人员</w:t>
            </w:r>
          </w:p>
        </w:tc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执行事业单位工资标准人员</w:t>
            </w: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厅级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处级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科级及以下</w:t>
            </w: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厅级及以下</w:t>
            </w:r>
          </w:p>
        </w:tc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rFonts w:eastAsiaTheme="minorEastAsia"/>
          <w:lang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4"/>
        <w:gridCol w:w="849"/>
        <w:gridCol w:w="837"/>
        <w:gridCol w:w="415"/>
        <w:gridCol w:w="507"/>
        <w:gridCol w:w="504"/>
        <w:gridCol w:w="413"/>
        <w:gridCol w:w="629"/>
        <w:gridCol w:w="781"/>
        <w:gridCol w:w="713"/>
        <w:gridCol w:w="714"/>
        <w:gridCol w:w="714"/>
        <w:gridCol w:w="714"/>
        <w:gridCol w:w="718"/>
        <w:gridCol w:w="717"/>
        <w:gridCol w:w="720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44" w:type="dxa"/>
            <w:gridSpan w:val="17"/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4" w:type="dxa"/>
            <w:gridSpan w:val="17"/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专项资金绩效目标表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92" w:type="dxa"/>
            <w:gridSpan w:val="9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6252" w:type="dxa"/>
            <w:gridSpan w:val="8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单位（专项）名称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支出方向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资金投向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实施期绩效目标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70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省级支出</w:t>
            </w: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对市县专项转移支付</w:t>
            </w: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4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社会公益或服务对象满意度指标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44" w:type="dxa"/>
            <w:gridSpan w:val="17"/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注：部门预算中不包括对市县专项转移支付。</w:t>
            </w:r>
          </w:p>
        </w:tc>
      </w:tr>
    </w:tbl>
    <w:p>
      <w:pPr>
        <w:pStyle w:val="7"/>
        <w:rPr>
          <w:rFonts w:eastAsiaTheme="minorEastAsia"/>
          <w:lang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249"/>
        <w:gridCol w:w="656"/>
        <w:gridCol w:w="657"/>
        <w:gridCol w:w="655"/>
        <w:gridCol w:w="1046"/>
        <w:gridCol w:w="1045"/>
        <w:gridCol w:w="1085"/>
        <w:gridCol w:w="1047"/>
        <w:gridCol w:w="1047"/>
        <w:gridCol w:w="1046"/>
        <w:gridCol w:w="1047"/>
        <w:gridCol w:w="1047"/>
        <w:gridCol w:w="1045"/>
        <w:gridCol w:w="1047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40" w:type="dxa"/>
            <w:gridSpan w:val="16"/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0" w:type="dxa"/>
            <w:gridSpan w:val="16"/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其他资金绩效目标表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37" w:type="dxa"/>
            <w:gridSpan w:val="8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8503" w:type="dxa"/>
            <w:gridSpan w:val="8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23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单位（专项）名称</w:t>
            </w:r>
          </w:p>
        </w:tc>
        <w:tc>
          <w:tcPr>
            <w:tcW w:w="64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29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资金投向</w:t>
            </w:r>
          </w:p>
        </w:tc>
        <w:tc>
          <w:tcPr>
            <w:tcW w:w="103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实施期绩效目标</w:t>
            </w:r>
          </w:p>
        </w:tc>
        <w:tc>
          <w:tcPr>
            <w:tcW w:w="103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95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省级支出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对市县专项转移支付</w:t>
            </w:r>
          </w:p>
        </w:tc>
        <w:tc>
          <w:tcPr>
            <w:tcW w:w="1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社会公益或服务对象满意度指标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rFonts w:eastAsiaTheme="minorEastAsia"/>
          <w:lang w:eastAsia="zh-CN"/>
        </w:rPr>
      </w:pPr>
      <w:r>
        <w:br w:type="page"/>
      </w:r>
    </w:p>
    <w:tbl>
      <w:tblPr>
        <w:tblStyle w:val="4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011"/>
        <w:gridCol w:w="766"/>
        <w:gridCol w:w="903"/>
        <w:gridCol w:w="764"/>
        <w:gridCol w:w="763"/>
        <w:gridCol w:w="838"/>
        <w:gridCol w:w="905"/>
        <w:gridCol w:w="1091"/>
        <w:gridCol w:w="2732"/>
        <w:gridCol w:w="2061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43" w:type="dxa"/>
            <w:gridSpan w:val="12"/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pageBreakBefore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3" w:type="dxa"/>
            <w:gridSpan w:val="12"/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部门整体支出绩效目标表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3" w:type="dxa"/>
            <w:gridSpan w:val="8"/>
            <w:tcBorders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7850" w:type="dxa"/>
            <w:gridSpan w:val="4"/>
            <w:shd w:val="clear" w:color="FFFFCC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5865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年度预算申请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部门职能职责描述</w:t>
            </w:r>
          </w:p>
        </w:tc>
        <w:tc>
          <w:tcPr>
            <w:tcW w:w="2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整体绩效目标</w:t>
            </w:r>
          </w:p>
        </w:tc>
        <w:tc>
          <w:tcPr>
            <w:tcW w:w="4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部门整体支出年度绩效目标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按收入性质分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按支出性质分</w:t>
            </w: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</w:t>
            </w:r>
          </w:p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pStyle w:val="7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pStyle w:val="7"/>
              <w:widowControl w:val="0"/>
              <w:spacing w:beforeLines="0" w:beforeAutospacing="0" w:afterLines="0" w:afterAutospacing="0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rFonts w:eastAsiaTheme="minorEastAsia"/>
          <w:lang w:eastAsia="zh-CN"/>
        </w:rPr>
      </w:pPr>
    </w:p>
    <w:sectPr>
      <w:pgSz w:w="16838" w:h="11906" w:orient="landscape"/>
      <w:pgMar w:top="720" w:right="720" w:bottom="720" w:left="720" w:header="0" w:footer="0" w:gutter="0"/>
      <w:pgNumType w:fmt="decimal"/>
      <w:cols w:space="720" w:num="1"/>
      <w:formProt w:val="0"/>
      <w:docGrid w:type="lines" w:linePitch="312" w:charSpace="140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onospace">
    <w:altName w:val="汉仪仿宋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FB90C"/>
    <w:multiLevelType w:val="multilevel"/>
    <w:tmpl w:val="1BFFB90C"/>
    <w:lvl w:ilvl="0" w:tentative="0">
      <w:start w:val="1"/>
      <w:numFmt w:val="taiwaneseCountingThousand"/>
      <w:suff w:val="nothing"/>
      <w:lvlText w:val="（%1）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0A5E1"/>
    <w:rsid w:val="677E5D55"/>
    <w:rsid w:val="6FFF5C35"/>
    <w:rsid w:val="735FCBAA"/>
    <w:rsid w:val="7DBA776F"/>
    <w:rsid w:val="7F7E784F"/>
    <w:rsid w:val="7FF73106"/>
    <w:rsid w:val="7FFAA46D"/>
    <w:rsid w:val="93EB6012"/>
    <w:rsid w:val="BA6EE8C2"/>
    <w:rsid w:val="E7DE4158"/>
    <w:rsid w:val="F3DFD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qFormat/>
    <w:uiPriority w:val="0"/>
    <w:pPr>
      <w:spacing w:beforeAutospacing="1" w:after="142" w:afterAutospacing="0" w:line="240" w:lineRule="auto"/>
      <w:jc w:val="both"/>
    </w:pPr>
    <w:rPr>
      <w:kern w:val="0"/>
      <w:sz w:val="24"/>
      <w:lang w:val="en-US" w:eastAsia="zh-CN" w:bidi="ar"/>
    </w:rPr>
  </w:style>
  <w:style w:type="paragraph" w:customStyle="1" w:styleId="3">
    <w:name w:val="正文12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customStyle="1" w:styleId="6">
    <w:name w:val="正文13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customStyle="1" w:styleId="7">
    <w:name w:val="正文11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cs="宋体" w:eastAsiaTheme="minorEastAsia"/>
      <w:color w:val="auto"/>
      <w:kern w:val="0"/>
      <w:sz w:val="21"/>
      <w:szCs w:val="22"/>
      <w:lang w:val="en-US" w:eastAsia="zh-CN" w:bidi="hi-IN"/>
    </w:rPr>
  </w:style>
  <w:style w:type="paragraph" w:customStyle="1" w:styleId="8">
    <w:name w:val="Default"/>
    <w:qFormat/>
    <w:uiPriority w:val="0"/>
    <w:pPr>
      <w:widowControl w:val="0"/>
      <w:suppressAutoHyphens w:val="0"/>
      <w:bidi w:val="0"/>
      <w:jc w:val="left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10227</Words>
  <Characters>11122</Characters>
  <Paragraphs>1305</Paragraphs>
  <TotalTime>2</TotalTime>
  <ScaleCrop>false</ScaleCrop>
  <LinksUpToDate>false</LinksUpToDate>
  <CharactersWithSpaces>11464</CharactersWithSpaces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2022-02-25T18:00:00Z</dcterms:created>
  <dc:creator>Administrator</dc:creator>
  <cp:lastModifiedBy>greatwall</cp:lastModifiedBy>
  <dcterms:modified xsi:type="dcterms:W3CDTF">2022-09-09T16:24:41Z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DCA34AE9DADC48128EFD5696DDD05204</vt:lpwstr>
  </property>
  <property fmtid="{D5CDD505-2E9C-101B-9397-08002B2CF9AE}" pid="3" name="KSOProductBuildVer">
    <vt:lpwstr>2052-11.8.2.10251</vt:lpwstr>
  </property>
</Properties>
</file>